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40"/>
        </w:tabs>
        <w:adjustRightInd w:val="0"/>
        <w:spacing w:line="360" w:lineRule="auto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44"/>
          <w:szCs w:val="44"/>
        </w:rPr>
        <w:t>电梯维保项目需求书</w:t>
      </w:r>
    </w:p>
    <w:p>
      <w:pPr>
        <w:pStyle w:val="5"/>
        <w:tabs>
          <w:tab w:val="left" w:pos="540"/>
        </w:tabs>
        <w:adjustRightInd w:val="0"/>
        <w:spacing w:line="360" w:lineRule="auto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项目简况</w:t>
      </w:r>
    </w:p>
    <w:p>
      <w:pPr>
        <w:pStyle w:val="5"/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    投标人需对广东省英德工贸实业有限公司所拥有的17台电梯按照《特种设备监察条例》提供定期维护保养费用，项目预算为192000元人民币,其中维保费预算102000元，易损件预算90000元（易损件据实进行结算）。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报价要求</w:t>
      </w:r>
    </w:p>
    <w:p>
      <w:pPr>
        <w:pStyle w:val="4"/>
        <w:tabs>
          <w:tab w:val="left" w:pos="425"/>
          <w:tab w:val="left" w:pos="540"/>
        </w:tabs>
        <w:adjustRightInd w:val="0"/>
        <w:snapToGrid w:val="0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报价及单价最高限价：</w:t>
      </w:r>
      <w:r>
        <w:rPr>
          <w:rFonts w:hint="eastAsia" w:hAnsi="宋体" w:cs="宋体"/>
          <w:sz w:val="24"/>
          <w:szCs w:val="24"/>
        </w:rPr>
        <w:t>本项目报价包含全部</w:t>
      </w:r>
      <w:r>
        <w:rPr>
          <w:rFonts w:hint="eastAsia" w:hAnsi="宋体"/>
          <w:sz w:val="24"/>
          <w:szCs w:val="24"/>
        </w:rPr>
        <w:t>货物</w:t>
      </w:r>
      <w:r>
        <w:rPr>
          <w:rFonts w:hint="eastAsia" w:hAnsi="宋体" w:cs="宋体"/>
          <w:sz w:val="24"/>
          <w:szCs w:val="24"/>
        </w:rPr>
        <w:t>价格、服务价格、应向中华人民共和国政府缴纳的增值税和其它税等全部税费、运输、保险、伴随服务、备品备件 (如有)、以及履行合同所需的费用、所有风险、责任等其他一切隐含及不可预见的费用</w:t>
      </w:r>
      <w:r>
        <w:rPr>
          <w:rFonts w:hint="eastAsia" w:hAnsi="宋体"/>
          <w:sz w:val="24"/>
          <w:szCs w:val="24"/>
        </w:rPr>
        <w:t>。如有需要更换主要配件及日常配件详见附件配件清单价格据实结算。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维护保养要求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根据相关规定提供日常的维护、保养、抢修服务，负责代表采购方为电梯购买电梯责任保险，且一次性事故最高赔偿金额不低于100万（人民币）。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按照《电梯使用管理与维护保养规则》（TSG T5002-2017）的规定做好半月、季度、半年、年度维保项目，每月为每台电梯上门维护保养两次，并做好维护保养记录。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日常维护保养标准：实施日常维护保养后的电梯应当符合《电梯维修规范》（GB/T18775）、《电梯制造与安装安全规范》（GB7588）和《自动扶梯和自动人行道的制造与安装安全规范》（GB16899）的相关规定。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维保作业时发现有部件损坏或需要更换的,应书面告知需求方,待需求方同意确认后方可实施更换。配件清单预算金额见附件，维保方需对电梯配件进行报价，每项报价不可超过最高限价。除备注说明外，报价金额</w:t>
      </w:r>
      <w:r>
        <w:rPr>
          <w:rFonts w:hint="eastAsia" w:hAnsi="宋体" w:cs="宋体"/>
          <w:bCs/>
          <w:sz w:val="24"/>
          <w:szCs w:val="24"/>
        </w:rPr>
        <w:t>零配件</w:t>
      </w:r>
      <w:r>
        <w:rPr>
          <w:rFonts w:hint="eastAsia" w:hAnsi="宋体"/>
          <w:bCs/>
          <w:sz w:val="24"/>
          <w:szCs w:val="24"/>
        </w:rPr>
        <w:t>货物</w:t>
      </w:r>
      <w:r>
        <w:rPr>
          <w:rFonts w:hint="eastAsia" w:hAnsi="宋体" w:cs="宋体"/>
          <w:bCs/>
          <w:sz w:val="24"/>
          <w:szCs w:val="24"/>
        </w:rPr>
        <w:t>价格、服务价格、安装费、税费、运输、保险、核算检测费用等其他一切隐含及不可预见的费用，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1、对每台电梯建立完整的安全技术档案，提供查询。合同签订时提供证件（复印件）：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（1）《营业执照》副本。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（2）《中华人民共和国组织机构代码证》。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（3）《税务登记证》。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（4）《中华人民共和国特种设备安装改造维修许可证》或</w:t>
      </w:r>
      <w:r>
        <w:rPr>
          <w:rFonts w:ascii="宋体" w:hAnsi="宋体" w:cs="宋体"/>
          <w:bCs/>
          <w:kern w:val="0"/>
          <w:sz w:val="24"/>
          <w:szCs w:val="24"/>
        </w:rPr>
        <w:t>《中华人民共和国特种设备生产许可证》</w:t>
      </w:r>
      <w:r>
        <w:rPr>
          <w:rFonts w:hint="eastAsia" w:ascii="宋体" w:hAnsi="宋体" w:eastAsia="宋体"/>
          <w:sz w:val="24"/>
          <w:szCs w:val="24"/>
        </w:rPr>
        <w:t>等复印件作为合同的附件。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建立电梯安全运行管理制度，保证电梯的用电、消防、防雷、通风、通道、电话通讯、监控摄像和报警装置等系统安全可靠；并保证机房、井道、底坑无漏水、渗水现象，通往机房、底坑、滑轮间、井道安全门的通道畅通、照明充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3、接到故障通知后，应当在1小时内抵达现场进行处理；发生电梯困人故障时，由位于最近服务网点派员在30分钟内抵达现场实施救援。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4、现场作业人员应当取得相应的《特种设备作业人员证》。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5、作业中应当落实现场安全防护措施，保证作业安全。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6、对维护保养电梯的安全运行负责，保障设备整机及零部件完整无损。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7、应当配合电梯检验检测机构对电梯的定期检验，并参与电梯安全管理活动。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8、应当妥善保管电梯图纸及相关资料，并在合同终止后交回。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9、不得以任何形式分包、转包。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服务地点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广东省英德市英城街道北江大道北英德监狱内</w:t>
      </w:r>
    </w:p>
    <w:p>
      <w:pPr>
        <w:pStyle w:val="5"/>
        <w:numPr>
          <w:ilvl w:val="0"/>
          <w:numId w:val="1"/>
        </w:numPr>
        <w:tabs>
          <w:tab w:val="left" w:pos="540"/>
        </w:tabs>
        <w:adjustRightInd w:val="0"/>
        <w:spacing w:line="360" w:lineRule="auto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付款方式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中标方凭合同、付款申请、增值税专用发票与采购方进行结算，每半年支付一次维保费用。</w:t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  <w:r>
        <w:rPr>
          <w:rFonts w:hint="default"/>
        </w:rPr>
        <w:object>
          <v:shape id="_x0000_i1025" o:spt="75" type="#_x0000_t75" style="height:402.55pt;width:415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rFonts w:hint="default"/>
        </w:rPr>
      </w:pPr>
      <w:r>
        <w:rPr>
          <w:rFonts w:hint="default"/>
        </w:rPr>
        <w:object>
          <v:shape id="_x0000_i1026" o:spt="75" type="#_x0000_t75" style="height:696.75pt;width:173.6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053EA"/>
    <w:multiLevelType w:val="multilevel"/>
    <w:tmpl w:val="48B053E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60966"/>
    <w:multiLevelType w:val="multilevel"/>
    <w:tmpl w:val="63660966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1MmQzNWM1NzRiNjhjY2M3NGViNWRhZjE5NGQxMzMifQ=="/>
  </w:docVars>
  <w:rsids>
    <w:rsidRoot w:val="00172A27"/>
    <w:rsid w:val="00143110"/>
    <w:rsid w:val="0026372A"/>
    <w:rsid w:val="0026729F"/>
    <w:rsid w:val="00274537"/>
    <w:rsid w:val="00361794"/>
    <w:rsid w:val="00361A12"/>
    <w:rsid w:val="0040471B"/>
    <w:rsid w:val="005423F3"/>
    <w:rsid w:val="005C13A8"/>
    <w:rsid w:val="00607A6C"/>
    <w:rsid w:val="006517BB"/>
    <w:rsid w:val="007933BF"/>
    <w:rsid w:val="00796787"/>
    <w:rsid w:val="00886ABD"/>
    <w:rsid w:val="00941612"/>
    <w:rsid w:val="009F07E3"/>
    <w:rsid w:val="00A00F3B"/>
    <w:rsid w:val="00AD5AF8"/>
    <w:rsid w:val="00AE7A7A"/>
    <w:rsid w:val="00B023BD"/>
    <w:rsid w:val="00D474BD"/>
    <w:rsid w:val="00D57BB7"/>
    <w:rsid w:val="00E10CD1"/>
    <w:rsid w:val="00F129C7"/>
    <w:rsid w:val="00F47E21"/>
    <w:rsid w:val="223368B4"/>
    <w:rsid w:val="32C2504F"/>
    <w:rsid w:val="41DA7CD2"/>
    <w:rsid w:val="5A9F6E67"/>
    <w:rsid w:val="5FEB7B04"/>
    <w:rsid w:val="63CB5FE8"/>
    <w:rsid w:val="6B121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hint="eastAsia" w:ascii="宋体" w:hAnsi="Arial" w:eastAsia="宋体" w:cs="Times New Roman"/>
      <w:color w:val="00000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spacing w:after="12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185</Words>
  <Characters>1057</Characters>
  <Lines>8</Lines>
  <Paragraphs>2</Paragraphs>
  <TotalTime>3</TotalTime>
  <ScaleCrop>false</ScaleCrop>
  <LinksUpToDate>false</LinksUpToDate>
  <CharactersWithSpaces>1240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2024-01-03T03:59:00Z</dcterms:created>
  <dc:creator>肖小聪</dc:creator>
  <cp:lastModifiedBy>刘丹</cp:lastModifiedBy>
  <cp:lastPrinted>2023-12-04T02:29:00Z</cp:lastPrinted>
  <dcterms:modified xsi:type="dcterms:W3CDTF">2024-01-03T09:32:28Z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51D3B6562D2C43BA8BBA06B31182D295</vt:lpwstr>
  </property>
</Properties>
</file>