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jc w:val="both"/>
        <w:rPr>
          <w:rFonts w:hAnsi="宋体" w:cs="Arial"/>
          <w:b/>
          <w:sz w:val="56"/>
          <w:szCs w:val="56"/>
        </w:rPr>
      </w:pPr>
      <w:bookmarkStart w:id="0" w:name="_Toc15204"/>
    </w:p>
    <w:p/>
    <w:p>
      <w:pPr>
        <w:pStyle w:val="3"/>
      </w:pPr>
      <w:r>
        <w:rPr>
          <w:rFonts w:hint="eastAsia" w:hAnsi="宋体" w:cs="Arial"/>
          <w:b/>
          <w:sz w:val="96"/>
          <w:szCs w:val="96"/>
          <w:lang w:val="en-US" w:eastAsia="zh-CN"/>
        </w:rPr>
        <w:t>竞价</w:t>
      </w:r>
      <w:r>
        <w:rPr>
          <w:rFonts w:hAnsi="宋体" w:cs="Arial"/>
          <w:b/>
          <w:sz w:val="96"/>
          <w:szCs w:val="96"/>
        </w:rPr>
        <w:t>文件</w:t>
      </w:r>
      <w:bookmarkEnd w:id="0"/>
    </w:p>
    <w:p>
      <w:pPr>
        <w:rPr>
          <w:rFonts w:ascii="宋体" w:hAnsi="宋体" w:cs="宋体"/>
        </w:rPr>
      </w:pPr>
    </w:p>
    <w:p>
      <w:pPr>
        <w:jc w:val="center"/>
        <w:rPr>
          <w:rFonts w:ascii="宋体" w:hAnsi="宋体" w:cs="Arial"/>
          <w:b/>
          <w:sz w:val="32"/>
          <w:szCs w:val="32"/>
        </w:rPr>
      </w:pPr>
      <w:r>
        <w:rPr>
          <w:rFonts w:ascii="宋体" w:hAnsi="宋体" w:cs="Arial"/>
          <w:b/>
          <w:sz w:val="32"/>
          <w:szCs w:val="32"/>
        </w:rPr>
        <w:drawing>
          <wp:inline distT="0" distB="0" distL="114300" distR="114300">
            <wp:extent cx="2116455" cy="2646680"/>
            <wp:effectExtent l="0" t="0" r="1714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2116455" cy="2646680"/>
                    </a:xfrm>
                    <a:prstGeom prst="rect">
                      <a:avLst/>
                    </a:prstGeom>
                    <a:noFill/>
                    <a:ln>
                      <a:noFill/>
                    </a:ln>
                  </pic:spPr>
                </pic:pic>
              </a:graphicData>
            </a:graphic>
          </wp:inline>
        </w:drawing>
      </w:r>
    </w:p>
    <w:p>
      <w:pPr>
        <w:spacing w:line="360" w:lineRule="auto"/>
        <w:jc w:val="left"/>
        <w:rPr>
          <w:rFonts w:ascii="宋体" w:hAnsi="宋体" w:cs="Arial"/>
          <w:b/>
          <w:sz w:val="32"/>
          <w:szCs w:val="32"/>
        </w:rPr>
      </w:pPr>
    </w:p>
    <w:p>
      <w:pPr>
        <w:spacing w:line="360" w:lineRule="auto"/>
        <w:jc w:val="left"/>
        <w:rPr>
          <w:rFonts w:hint="eastAsia" w:ascii="宋体" w:hAnsi="宋体" w:cs="Arial"/>
          <w:b/>
          <w:sz w:val="28"/>
          <w:szCs w:val="28"/>
        </w:rPr>
      </w:pPr>
      <w:r>
        <w:rPr>
          <w:rFonts w:hint="eastAsia" w:ascii="宋体" w:hAnsi="宋体" w:cs="Arial"/>
          <w:b/>
          <w:sz w:val="28"/>
          <w:szCs w:val="28"/>
        </w:rPr>
        <w:t>项目名称：英德工贸实业有限公司202</w:t>
      </w:r>
      <w:r>
        <w:rPr>
          <w:rFonts w:hint="eastAsia" w:ascii="宋体" w:hAnsi="宋体" w:cs="Arial"/>
          <w:b/>
          <w:sz w:val="28"/>
          <w:szCs w:val="28"/>
          <w:lang w:val="en-US" w:eastAsia="zh-CN"/>
        </w:rPr>
        <w:t>4</w:t>
      </w:r>
      <w:r>
        <w:rPr>
          <w:rFonts w:hint="eastAsia" w:ascii="宋体" w:hAnsi="宋体" w:cs="Arial"/>
          <w:b/>
          <w:sz w:val="28"/>
          <w:szCs w:val="28"/>
        </w:rPr>
        <w:t>年安全防护</w:t>
      </w:r>
      <w:r>
        <w:rPr>
          <w:rFonts w:hint="eastAsia" w:ascii="宋体" w:hAnsi="宋体" w:cs="Arial"/>
          <w:b/>
          <w:sz w:val="28"/>
          <w:szCs w:val="28"/>
          <w:lang w:eastAsia="zh-CN"/>
        </w:rPr>
        <w:t>用品定点</w:t>
      </w:r>
      <w:r>
        <w:rPr>
          <w:rFonts w:hint="eastAsia" w:ascii="宋体" w:hAnsi="宋体" w:cs="Arial"/>
          <w:b/>
          <w:sz w:val="28"/>
          <w:szCs w:val="28"/>
        </w:rPr>
        <w:t>采购项目</w:t>
      </w:r>
    </w:p>
    <w:p>
      <w:pPr>
        <w:spacing w:line="360" w:lineRule="auto"/>
        <w:jc w:val="left"/>
        <w:rPr>
          <w:sz w:val="28"/>
          <w:szCs w:val="28"/>
        </w:rPr>
      </w:pPr>
      <w:r>
        <w:rPr>
          <w:rFonts w:hint="eastAsia" w:ascii="宋体" w:hAnsi="宋体" w:cs="Arial"/>
          <w:b/>
          <w:sz w:val="28"/>
          <w:szCs w:val="28"/>
        </w:rPr>
        <w:t>项目编号</w:t>
      </w:r>
      <w:r>
        <w:rPr>
          <w:rFonts w:hint="eastAsia" w:ascii="宋体" w:hAnsi="宋体" w:cs="Arial"/>
          <w:b/>
          <w:sz w:val="28"/>
          <w:szCs w:val="28"/>
          <w:lang w:eastAsia="zh-CN"/>
        </w:rPr>
        <w:t>：穗科ZFCG2024019</w:t>
      </w:r>
      <w:r>
        <w:rPr>
          <w:rFonts w:hint="eastAsia" w:ascii="宋体" w:hAnsi="宋体" w:cs="Arial"/>
          <w:b/>
          <w:sz w:val="28"/>
          <w:szCs w:val="28"/>
        </w:rPr>
        <w:t xml:space="preserve"> </w:t>
      </w:r>
    </w:p>
    <w:p>
      <w:pPr>
        <w:spacing w:line="360" w:lineRule="auto"/>
        <w:jc w:val="left"/>
        <w:rPr>
          <w:rFonts w:hint="eastAsia" w:ascii="宋体" w:hAnsi="宋体" w:cs="Arial"/>
          <w:b/>
          <w:sz w:val="28"/>
          <w:szCs w:val="28"/>
        </w:rPr>
      </w:pPr>
      <w:r>
        <w:rPr>
          <w:rFonts w:hint="eastAsia" w:ascii="宋体" w:hAnsi="宋体" w:cs="Arial"/>
          <w:b/>
          <w:sz w:val="28"/>
          <w:szCs w:val="28"/>
        </w:rPr>
        <w:t>采购人：广东省广裕集团英德工贸实业有限公司</w:t>
      </w:r>
    </w:p>
    <w:p>
      <w:pPr>
        <w:spacing w:line="360" w:lineRule="auto"/>
        <w:jc w:val="left"/>
        <w:rPr>
          <w:rFonts w:ascii="宋体" w:hAnsi="宋体" w:cs="Arial"/>
          <w:b/>
          <w:sz w:val="28"/>
          <w:szCs w:val="28"/>
        </w:rPr>
      </w:pPr>
      <w:r>
        <w:rPr>
          <w:rFonts w:hint="eastAsia" w:ascii="宋体" w:hAnsi="宋体" w:cs="Arial"/>
          <w:b/>
          <w:sz w:val="28"/>
          <w:szCs w:val="28"/>
        </w:rPr>
        <w:t>采购代理机构：广州穗科建设管理有限公司</w:t>
      </w:r>
    </w:p>
    <w:p>
      <w:pPr>
        <w:spacing w:line="360" w:lineRule="auto"/>
        <w:jc w:val="left"/>
        <w:rPr>
          <w:rFonts w:ascii="宋体" w:hAnsi="宋体" w:cs="Arial"/>
          <w:b/>
          <w:sz w:val="30"/>
          <w:szCs w:val="30"/>
        </w:rPr>
      </w:pPr>
      <w:bookmarkStart w:id="1" w:name="EBcb75808cf18f4990a44bdd311373c1ea"/>
      <w:r>
        <w:rPr>
          <w:rFonts w:hint="eastAsia" w:ascii="宋体" w:hAnsi="宋体" w:cs="Arial"/>
          <w:b/>
          <w:sz w:val="28"/>
          <w:szCs w:val="28"/>
        </w:rPr>
        <w:t>日期：202</w:t>
      </w:r>
      <w:r>
        <w:rPr>
          <w:rFonts w:hint="eastAsia" w:ascii="宋体" w:hAnsi="宋体" w:cs="Arial"/>
          <w:b/>
          <w:sz w:val="28"/>
          <w:szCs w:val="28"/>
          <w:lang w:val="en-US" w:eastAsia="zh-CN"/>
        </w:rPr>
        <w:t>4</w:t>
      </w:r>
      <w:r>
        <w:rPr>
          <w:rFonts w:hint="eastAsia" w:ascii="宋体" w:hAnsi="宋体" w:cs="Arial"/>
          <w:b/>
          <w:sz w:val="28"/>
          <w:szCs w:val="28"/>
        </w:rPr>
        <w:t>年</w:t>
      </w:r>
      <w:r>
        <w:rPr>
          <w:rFonts w:hint="eastAsia" w:ascii="宋体" w:hAnsi="宋体" w:cs="Arial"/>
          <w:b/>
          <w:sz w:val="28"/>
          <w:szCs w:val="28"/>
          <w:lang w:val="en-US" w:eastAsia="zh-CN"/>
        </w:rPr>
        <w:t>3</w:t>
      </w:r>
      <w:r>
        <w:rPr>
          <w:rFonts w:hint="eastAsia" w:ascii="宋体" w:hAnsi="宋体" w:cs="Arial"/>
          <w:b/>
          <w:sz w:val="28"/>
          <w:szCs w:val="28"/>
        </w:rPr>
        <w:t>月</w:t>
      </w:r>
      <w:bookmarkEnd w:id="1"/>
    </w:p>
    <w:p>
      <w:pPr>
        <w:rPr>
          <w:rFonts w:ascii="宋体" w:hAnsi="宋体" w:cs="宋体"/>
        </w:rPr>
      </w:pPr>
      <w:bookmarkStart w:id="2" w:name="EBd97a963d55784ea39a922f2c677e005e"/>
      <w:r>
        <w:rPr>
          <w:rFonts w:hint="eastAsia" w:ascii="宋体" w:hAnsi="宋体" w:cs="宋体"/>
          <w:sz w:val="20"/>
          <w:szCs w:val="22"/>
        </w:rPr>
        <w:t xml:space="preserve"> </w:t>
      </w:r>
      <w:bookmarkEnd w:id="2"/>
    </w:p>
    <w:p>
      <w:pPr>
        <w:snapToGrid w:val="0"/>
        <w:jc w:val="center"/>
        <w:rPr>
          <w:rFonts w:ascii="宋体" w:hAnsi="宋体" w:cs="宋体"/>
          <w:color w:val="auto"/>
          <w:sz w:val="44"/>
          <w:szCs w:val="44"/>
        </w:rPr>
      </w:pPr>
      <w:r>
        <w:rPr>
          <w:rFonts w:hint="eastAsia" w:ascii="宋体" w:hAnsi="宋体" w:cs="Arial"/>
          <w:sz w:val="32"/>
          <w:szCs w:val="22"/>
        </w:rPr>
        <w:br w:type="page"/>
      </w:r>
      <w:r>
        <w:rPr>
          <w:rFonts w:hint="eastAsia" w:ascii="宋体" w:hAnsi="宋体" w:cs="宋体"/>
          <w:color w:val="auto"/>
          <w:sz w:val="44"/>
          <w:szCs w:val="44"/>
        </w:rPr>
        <w:t>目 录</w:t>
      </w:r>
    </w:p>
    <w:p>
      <w:pPr>
        <w:snapToGrid w:val="0"/>
        <w:jc w:val="center"/>
        <w:rPr>
          <w:rFonts w:ascii="宋体" w:hAnsi="宋体" w:cs="宋体"/>
          <w:color w:val="auto"/>
          <w:sz w:val="44"/>
          <w:szCs w:val="44"/>
        </w:rPr>
      </w:pPr>
    </w:p>
    <w:p>
      <w:pPr>
        <w:pStyle w:val="12"/>
        <w:tabs>
          <w:tab w:val="right" w:leader="dot" w:pos="8690"/>
        </w:tabs>
        <w:rPr>
          <w:rFonts w:ascii="宋体" w:hAnsi="宋体" w:cs="宋体"/>
          <w:color w:val="auto"/>
          <w:sz w:val="32"/>
          <w:szCs w:val="32"/>
        </w:rPr>
      </w:pPr>
      <w:r>
        <w:rPr>
          <w:rFonts w:hint="eastAsia" w:ascii="宋体" w:hAnsi="宋体" w:cs="宋体"/>
          <w:b/>
          <w:bCs/>
          <w:color w:val="auto"/>
          <w:sz w:val="32"/>
          <w:szCs w:val="32"/>
        </w:rPr>
        <w:fldChar w:fldCharType="begin"/>
      </w:r>
      <w:r>
        <w:rPr>
          <w:rFonts w:hint="eastAsia" w:ascii="宋体" w:hAnsi="宋体" w:cs="宋体"/>
          <w:b/>
          <w:bCs/>
          <w:color w:val="auto"/>
          <w:sz w:val="32"/>
          <w:szCs w:val="32"/>
        </w:rPr>
        <w:instrText xml:space="preserve">TOC \o "1-1" \h \u </w:instrText>
      </w:r>
      <w:r>
        <w:rPr>
          <w:rFonts w:hint="eastAsia" w:ascii="宋体" w:hAnsi="宋体" w:cs="宋体"/>
          <w:b/>
          <w:bCs/>
          <w:color w:val="auto"/>
          <w:sz w:val="32"/>
          <w:szCs w:val="32"/>
        </w:rPr>
        <w:fldChar w:fldCharType="separate"/>
      </w:r>
      <w:r>
        <w:rPr>
          <w:color w:val="auto"/>
        </w:rPr>
        <w:fldChar w:fldCharType="begin"/>
      </w:r>
      <w:r>
        <w:rPr>
          <w:color w:val="auto"/>
        </w:rPr>
        <w:instrText xml:space="preserve"> HYPERLINK \l "_Toc220" </w:instrText>
      </w:r>
      <w:r>
        <w:rPr>
          <w:color w:val="auto"/>
        </w:rPr>
        <w:fldChar w:fldCharType="separate"/>
      </w:r>
      <w:r>
        <w:rPr>
          <w:rFonts w:hint="eastAsia" w:ascii="宋体" w:hAnsi="宋体" w:cs="宋体"/>
          <w:color w:val="auto"/>
          <w:sz w:val="32"/>
          <w:szCs w:val="32"/>
        </w:rPr>
        <w:t>第一章 竞价公告</w:t>
      </w:r>
      <w:r>
        <w:rPr>
          <w:rFonts w:hint="eastAsia" w:ascii="宋体" w:hAnsi="宋体" w:cs="宋体"/>
          <w:color w:val="auto"/>
          <w:sz w:val="32"/>
          <w:szCs w:val="32"/>
        </w:rPr>
        <w:tab/>
      </w:r>
      <w:r>
        <w:rPr>
          <w:rFonts w:hint="eastAsia" w:ascii="宋体" w:hAnsi="宋体" w:cs="宋体"/>
          <w:color w:val="auto"/>
          <w:sz w:val="32"/>
          <w:szCs w:val="32"/>
        </w:rPr>
        <w:fldChar w:fldCharType="begin"/>
      </w:r>
      <w:r>
        <w:rPr>
          <w:rFonts w:hint="eastAsia" w:ascii="宋体" w:hAnsi="宋体" w:cs="宋体"/>
          <w:color w:val="auto"/>
          <w:sz w:val="32"/>
          <w:szCs w:val="32"/>
        </w:rPr>
        <w:instrText xml:space="preserve"> PAGEREF _Toc220 \h </w:instrText>
      </w:r>
      <w:r>
        <w:rPr>
          <w:rFonts w:hint="eastAsia" w:ascii="宋体" w:hAnsi="宋体" w:cs="宋体"/>
          <w:color w:val="auto"/>
          <w:sz w:val="32"/>
          <w:szCs w:val="32"/>
        </w:rPr>
        <w:fldChar w:fldCharType="separate"/>
      </w:r>
      <w:r>
        <w:rPr>
          <w:rFonts w:hint="eastAsia" w:ascii="宋体" w:hAnsi="宋体" w:cs="宋体"/>
          <w:color w:val="auto"/>
          <w:sz w:val="32"/>
          <w:szCs w:val="32"/>
        </w:rPr>
        <w:t>3</w:t>
      </w:r>
      <w:r>
        <w:rPr>
          <w:rFonts w:hint="eastAsia" w:ascii="宋体" w:hAnsi="宋体" w:cs="宋体"/>
          <w:color w:val="auto"/>
          <w:sz w:val="32"/>
          <w:szCs w:val="32"/>
        </w:rPr>
        <w:fldChar w:fldCharType="end"/>
      </w:r>
      <w:r>
        <w:rPr>
          <w:rFonts w:hint="eastAsia" w:ascii="宋体" w:hAnsi="宋体" w:cs="宋体"/>
          <w:color w:val="auto"/>
          <w:sz w:val="32"/>
          <w:szCs w:val="32"/>
        </w:rPr>
        <w:fldChar w:fldCharType="end"/>
      </w:r>
    </w:p>
    <w:p>
      <w:pPr>
        <w:pStyle w:val="12"/>
        <w:tabs>
          <w:tab w:val="right" w:leader="dot" w:pos="8690"/>
        </w:tabs>
        <w:rPr>
          <w:rFonts w:ascii="宋体" w:hAnsi="宋体" w:cs="宋体"/>
          <w:color w:val="auto"/>
          <w:sz w:val="32"/>
          <w:szCs w:val="32"/>
        </w:rPr>
      </w:pPr>
      <w:r>
        <w:rPr>
          <w:color w:val="auto"/>
        </w:rPr>
        <w:fldChar w:fldCharType="begin"/>
      </w:r>
      <w:r>
        <w:rPr>
          <w:color w:val="auto"/>
        </w:rPr>
        <w:instrText xml:space="preserve"> HYPERLINK \l "_Toc27889" </w:instrText>
      </w:r>
      <w:r>
        <w:rPr>
          <w:color w:val="auto"/>
        </w:rPr>
        <w:fldChar w:fldCharType="separate"/>
      </w:r>
      <w:r>
        <w:rPr>
          <w:rFonts w:hint="eastAsia" w:ascii="宋体" w:hAnsi="宋体" w:cs="宋体"/>
          <w:color w:val="auto"/>
          <w:sz w:val="32"/>
          <w:szCs w:val="32"/>
        </w:rPr>
        <w:t>第二章 采购需求</w:t>
      </w:r>
      <w:r>
        <w:rPr>
          <w:rFonts w:hint="eastAsia" w:ascii="宋体" w:hAnsi="宋体" w:cs="宋体"/>
          <w:color w:val="auto"/>
          <w:sz w:val="32"/>
          <w:szCs w:val="32"/>
        </w:rPr>
        <w:tab/>
      </w:r>
      <w:r>
        <w:rPr>
          <w:rFonts w:hint="eastAsia" w:ascii="宋体" w:hAnsi="宋体" w:cs="宋体"/>
          <w:color w:val="auto"/>
          <w:sz w:val="32"/>
          <w:szCs w:val="32"/>
        </w:rPr>
        <w:fldChar w:fldCharType="begin"/>
      </w:r>
      <w:r>
        <w:rPr>
          <w:rFonts w:hint="eastAsia" w:ascii="宋体" w:hAnsi="宋体" w:cs="宋体"/>
          <w:color w:val="auto"/>
          <w:sz w:val="32"/>
          <w:szCs w:val="32"/>
        </w:rPr>
        <w:instrText xml:space="preserve"> PAGEREF _Toc27889 \h </w:instrText>
      </w:r>
      <w:r>
        <w:rPr>
          <w:rFonts w:hint="eastAsia" w:ascii="宋体" w:hAnsi="宋体" w:cs="宋体"/>
          <w:color w:val="auto"/>
          <w:sz w:val="32"/>
          <w:szCs w:val="32"/>
        </w:rPr>
        <w:fldChar w:fldCharType="separate"/>
      </w:r>
      <w:r>
        <w:rPr>
          <w:rFonts w:hint="eastAsia" w:ascii="宋体" w:hAnsi="宋体" w:cs="宋体"/>
          <w:color w:val="auto"/>
          <w:sz w:val="32"/>
          <w:szCs w:val="32"/>
        </w:rPr>
        <w:t>7</w:t>
      </w:r>
      <w:r>
        <w:rPr>
          <w:rFonts w:hint="eastAsia" w:ascii="宋体" w:hAnsi="宋体" w:cs="宋体"/>
          <w:color w:val="auto"/>
          <w:sz w:val="32"/>
          <w:szCs w:val="32"/>
        </w:rPr>
        <w:fldChar w:fldCharType="end"/>
      </w:r>
      <w:r>
        <w:rPr>
          <w:rFonts w:hint="eastAsia" w:ascii="宋体" w:hAnsi="宋体" w:cs="宋体"/>
          <w:color w:val="auto"/>
          <w:sz w:val="32"/>
          <w:szCs w:val="32"/>
        </w:rPr>
        <w:fldChar w:fldCharType="end"/>
      </w:r>
    </w:p>
    <w:p>
      <w:pPr>
        <w:pStyle w:val="12"/>
        <w:tabs>
          <w:tab w:val="right" w:leader="dot" w:pos="8690"/>
        </w:tabs>
        <w:rPr>
          <w:rFonts w:ascii="宋体" w:hAnsi="宋体" w:cs="宋体"/>
          <w:color w:val="auto"/>
          <w:sz w:val="32"/>
          <w:szCs w:val="32"/>
        </w:rPr>
      </w:pPr>
      <w:r>
        <w:rPr>
          <w:color w:val="auto"/>
        </w:rPr>
        <w:fldChar w:fldCharType="begin"/>
      </w:r>
      <w:r>
        <w:rPr>
          <w:color w:val="auto"/>
        </w:rPr>
        <w:instrText xml:space="preserve"> HYPERLINK \l "_Toc9145" </w:instrText>
      </w:r>
      <w:r>
        <w:rPr>
          <w:color w:val="auto"/>
        </w:rPr>
        <w:fldChar w:fldCharType="separate"/>
      </w:r>
      <w:r>
        <w:rPr>
          <w:rFonts w:hint="eastAsia" w:ascii="宋体" w:hAnsi="宋体" w:cs="宋体"/>
          <w:color w:val="auto"/>
          <w:sz w:val="32"/>
          <w:szCs w:val="32"/>
        </w:rPr>
        <w:t>第三章 竞价须知</w:t>
      </w:r>
      <w:r>
        <w:rPr>
          <w:rFonts w:hint="eastAsia" w:ascii="宋体" w:hAnsi="宋体" w:cs="宋体"/>
          <w:color w:val="auto"/>
          <w:sz w:val="32"/>
          <w:szCs w:val="32"/>
        </w:rPr>
        <w:tab/>
      </w:r>
      <w:r>
        <w:rPr>
          <w:rFonts w:hint="eastAsia" w:ascii="宋体" w:hAnsi="宋体" w:cs="宋体"/>
          <w:color w:val="auto"/>
          <w:sz w:val="32"/>
          <w:szCs w:val="32"/>
        </w:rPr>
        <w:fldChar w:fldCharType="begin"/>
      </w:r>
      <w:r>
        <w:rPr>
          <w:rFonts w:hint="eastAsia" w:ascii="宋体" w:hAnsi="宋体" w:cs="宋体"/>
          <w:color w:val="auto"/>
          <w:sz w:val="32"/>
          <w:szCs w:val="32"/>
        </w:rPr>
        <w:instrText xml:space="preserve"> PAGEREF _Toc9145 \h </w:instrText>
      </w:r>
      <w:r>
        <w:rPr>
          <w:rFonts w:hint="eastAsia" w:ascii="宋体" w:hAnsi="宋体" w:cs="宋体"/>
          <w:color w:val="auto"/>
          <w:sz w:val="32"/>
          <w:szCs w:val="32"/>
        </w:rPr>
        <w:fldChar w:fldCharType="separate"/>
      </w:r>
      <w:r>
        <w:rPr>
          <w:rFonts w:hint="eastAsia" w:ascii="宋体" w:hAnsi="宋体" w:cs="宋体"/>
          <w:color w:val="auto"/>
          <w:sz w:val="32"/>
          <w:szCs w:val="32"/>
        </w:rPr>
        <w:t>1</w:t>
      </w:r>
      <w:r>
        <w:rPr>
          <w:rFonts w:hint="eastAsia" w:ascii="宋体" w:hAnsi="宋体" w:cs="宋体"/>
          <w:color w:val="auto"/>
          <w:sz w:val="32"/>
          <w:szCs w:val="32"/>
          <w:lang w:val="en-US" w:eastAsia="zh-CN"/>
        </w:rPr>
        <w:t>3</w:t>
      </w:r>
      <w:r>
        <w:rPr>
          <w:rFonts w:hint="eastAsia" w:ascii="宋体" w:hAnsi="宋体" w:cs="宋体"/>
          <w:color w:val="auto"/>
          <w:sz w:val="32"/>
          <w:szCs w:val="32"/>
        </w:rPr>
        <w:fldChar w:fldCharType="end"/>
      </w:r>
      <w:r>
        <w:rPr>
          <w:rFonts w:hint="eastAsia" w:ascii="宋体" w:hAnsi="宋体" w:cs="宋体"/>
          <w:color w:val="auto"/>
          <w:sz w:val="32"/>
          <w:szCs w:val="32"/>
        </w:rPr>
        <w:fldChar w:fldCharType="end"/>
      </w:r>
    </w:p>
    <w:p>
      <w:pPr>
        <w:pStyle w:val="12"/>
        <w:tabs>
          <w:tab w:val="right" w:leader="dot" w:pos="8690"/>
        </w:tabs>
        <w:rPr>
          <w:rFonts w:ascii="宋体" w:hAnsi="宋体" w:cs="宋体"/>
          <w:color w:val="auto"/>
          <w:sz w:val="32"/>
          <w:szCs w:val="32"/>
        </w:rPr>
      </w:pPr>
      <w:r>
        <w:rPr>
          <w:color w:val="auto"/>
        </w:rPr>
        <w:fldChar w:fldCharType="begin"/>
      </w:r>
      <w:r>
        <w:rPr>
          <w:color w:val="auto"/>
        </w:rPr>
        <w:instrText xml:space="preserve"> HYPERLINK \l "_Toc20538" </w:instrText>
      </w:r>
      <w:r>
        <w:rPr>
          <w:color w:val="auto"/>
        </w:rPr>
        <w:fldChar w:fldCharType="separate"/>
      </w:r>
      <w:r>
        <w:rPr>
          <w:rFonts w:hint="eastAsia" w:ascii="宋体" w:hAnsi="宋体" w:cs="宋体"/>
          <w:color w:val="auto"/>
          <w:kern w:val="0"/>
          <w:sz w:val="32"/>
          <w:szCs w:val="32"/>
        </w:rPr>
        <w:t>第四章 合同条款</w:t>
      </w:r>
      <w:r>
        <w:rPr>
          <w:rFonts w:hint="eastAsia" w:ascii="宋体" w:hAnsi="宋体" w:cs="宋体"/>
          <w:color w:val="auto"/>
          <w:sz w:val="32"/>
          <w:szCs w:val="32"/>
        </w:rPr>
        <w:tab/>
      </w:r>
      <w:r>
        <w:rPr>
          <w:rFonts w:hint="eastAsia" w:ascii="宋体" w:hAnsi="宋体" w:cs="宋体"/>
          <w:color w:val="auto"/>
          <w:sz w:val="32"/>
          <w:szCs w:val="32"/>
        </w:rPr>
        <w:fldChar w:fldCharType="begin"/>
      </w:r>
      <w:r>
        <w:rPr>
          <w:rFonts w:hint="eastAsia" w:ascii="宋体" w:hAnsi="宋体" w:cs="宋体"/>
          <w:color w:val="auto"/>
          <w:sz w:val="32"/>
          <w:szCs w:val="32"/>
        </w:rPr>
        <w:instrText xml:space="preserve"> PAGEREF _Toc20538 \h </w:instrText>
      </w:r>
      <w:r>
        <w:rPr>
          <w:rFonts w:hint="eastAsia" w:ascii="宋体" w:hAnsi="宋体" w:cs="宋体"/>
          <w:color w:val="auto"/>
          <w:sz w:val="32"/>
          <w:szCs w:val="32"/>
        </w:rPr>
        <w:fldChar w:fldCharType="separate"/>
      </w:r>
      <w:r>
        <w:rPr>
          <w:rFonts w:hint="eastAsia" w:ascii="宋体" w:hAnsi="宋体" w:cs="宋体"/>
          <w:color w:val="auto"/>
          <w:sz w:val="32"/>
          <w:szCs w:val="32"/>
        </w:rPr>
        <w:t>1</w:t>
      </w:r>
      <w:r>
        <w:rPr>
          <w:rFonts w:hint="eastAsia" w:ascii="宋体" w:hAnsi="宋体" w:cs="宋体"/>
          <w:color w:val="auto"/>
          <w:sz w:val="32"/>
          <w:szCs w:val="32"/>
          <w:lang w:val="en-US" w:eastAsia="zh-CN"/>
        </w:rPr>
        <w:t>8</w:t>
      </w:r>
      <w:r>
        <w:rPr>
          <w:rFonts w:hint="eastAsia" w:ascii="宋体" w:hAnsi="宋体" w:cs="宋体"/>
          <w:color w:val="auto"/>
          <w:sz w:val="32"/>
          <w:szCs w:val="32"/>
        </w:rPr>
        <w:fldChar w:fldCharType="end"/>
      </w:r>
      <w:r>
        <w:rPr>
          <w:rFonts w:hint="eastAsia" w:ascii="宋体" w:hAnsi="宋体" w:cs="宋体"/>
          <w:color w:val="auto"/>
          <w:sz w:val="32"/>
          <w:szCs w:val="32"/>
        </w:rPr>
        <w:fldChar w:fldCharType="end"/>
      </w:r>
    </w:p>
    <w:p>
      <w:pPr>
        <w:pStyle w:val="12"/>
        <w:tabs>
          <w:tab w:val="right" w:leader="dot" w:pos="8690"/>
        </w:tabs>
        <w:rPr>
          <w:rFonts w:ascii="宋体" w:hAnsi="宋体" w:cs="宋体"/>
          <w:color w:val="auto"/>
          <w:sz w:val="32"/>
          <w:szCs w:val="32"/>
        </w:rPr>
      </w:pPr>
      <w:r>
        <w:rPr>
          <w:color w:val="auto"/>
        </w:rPr>
        <w:fldChar w:fldCharType="begin"/>
      </w:r>
      <w:r>
        <w:rPr>
          <w:color w:val="auto"/>
        </w:rPr>
        <w:instrText xml:space="preserve"> HYPERLINK \l "_Toc21084" </w:instrText>
      </w:r>
      <w:r>
        <w:rPr>
          <w:color w:val="auto"/>
        </w:rPr>
        <w:fldChar w:fldCharType="separate"/>
      </w:r>
      <w:r>
        <w:rPr>
          <w:rFonts w:hint="eastAsia" w:ascii="宋体" w:hAnsi="宋体" w:cs="宋体"/>
          <w:color w:val="auto"/>
          <w:sz w:val="32"/>
          <w:szCs w:val="32"/>
        </w:rPr>
        <w:t>第五章 报价文件格式</w:t>
      </w:r>
      <w:r>
        <w:rPr>
          <w:rFonts w:hint="eastAsia" w:ascii="宋体" w:hAnsi="宋体" w:cs="宋体"/>
          <w:color w:val="auto"/>
          <w:sz w:val="32"/>
          <w:szCs w:val="32"/>
        </w:rPr>
        <w:tab/>
      </w:r>
      <w:r>
        <w:rPr>
          <w:rFonts w:hint="eastAsia" w:ascii="宋体" w:hAnsi="宋体" w:cs="宋体"/>
          <w:color w:val="auto"/>
          <w:sz w:val="32"/>
          <w:szCs w:val="32"/>
        </w:rPr>
        <w:fldChar w:fldCharType="begin"/>
      </w:r>
      <w:r>
        <w:rPr>
          <w:rFonts w:hint="eastAsia" w:ascii="宋体" w:hAnsi="宋体" w:cs="宋体"/>
          <w:color w:val="auto"/>
          <w:sz w:val="32"/>
          <w:szCs w:val="32"/>
        </w:rPr>
        <w:instrText xml:space="preserve"> PAGEREF _Toc21084 \h </w:instrText>
      </w:r>
      <w:r>
        <w:rPr>
          <w:rFonts w:hint="eastAsia" w:ascii="宋体" w:hAnsi="宋体" w:cs="宋体"/>
          <w:color w:val="auto"/>
          <w:sz w:val="32"/>
          <w:szCs w:val="32"/>
        </w:rPr>
        <w:fldChar w:fldCharType="separate"/>
      </w:r>
      <w:r>
        <w:rPr>
          <w:rFonts w:hint="eastAsia" w:ascii="宋体" w:hAnsi="宋体" w:cs="宋体"/>
          <w:color w:val="auto"/>
          <w:sz w:val="32"/>
          <w:szCs w:val="32"/>
        </w:rPr>
        <w:t>2</w:t>
      </w:r>
      <w:r>
        <w:rPr>
          <w:rFonts w:hint="eastAsia" w:ascii="宋体" w:hAnsi="宋体" w:cs="宋体"/>
          <w:color w:val="auto"/>
          <w:sz w:val="32"/>
          <w:szCs w:val="32"/>
          <w:lang w:val="en-US" w:eastAsia="zh-CN"/>
        </w:rPr>
        <w:t>3</w:t>
      </w:r>
      <w:r>
        <w:rPr>
          <w:rFonts w:hint="eastAsia" w:ascii="宋体" w:hAnsi="宋体" w:cs="宋体"/>
          <w:color w:val="auto"/>
          <w:sz w:val="32"/>
          <w:szCs w:val="32"/>
        </w:rPr>
        <w:fldChar w:fldCharType="end"/>
      </w:r>
      <w:r>
        <w:rPr>
          <w:rFonts w:hint="eastAsia" w:ascii="宋体" w:hAnsi="宋体" w:cs="宋体"/>
          <w:color w:val="auto"/>
          <w:sz w:val="32"/>
          <w:szCs w:val="32"/>
        </w:rPr>
        <w:fldChar w:fldCharType="end"/>
      </w:r>
    </w:p>
    <w:p>
      <w:pPr>
        <w:rPr>
          <w:rFonts w:hint="eastAsia" w:ascii="宋体" w:hAnsi="宋体" w:cs="宋体"/>
          <w:bCs/>
          <w:color w:val="auto"/>
          <w:sz w:val="32"/>
          <w:szCs w:val="32"/>
        </w:rPr>
        <w:sectPr>
          <w:footerReference r:id="rId3" w:type="default"/>
          <w:pgSz w:w="11906" w:h="16838"/>
          <w:pgMar w:top="1417" w:right="1247" w:bottom="1417" w:left="1247" w:header="851" w:footer="992" w:gutter="0"/>
          <w:pgNumType w:fmt="numberInDash"/>
          <w:cols w:space="425" w:num="1"/>
          <w:docGrid w:type="lines" w:linePitch="312" w:charSpace="0"/>
        </w:sectPr>
      </w:pPr>
      <w:r>
        <w:rPr>
          <w:rFonts w:hint="eastAsia" w:ascii="宋体" w:hAnsi="宋体" w:cs="宋体"/>
          <w:bCs/>
          <w:color w:val="auto"/>
          <w:sz w:val="32"/>
          <w:szCs w:val="32"/>
        </w:rPr>
        <w:fldChar w:fldCharType="end"/>
      </w:r>
    </w:p>
    <w:p>
      <w:pPr>
        <w:rPr>
          <w:rFonts w:hint="eastAsia"/>
          <w:color w:val="auto"/>
        </w:rPr>
      </w:pPr>
      <w:bookmarkStart w:id="3" w:name="_Toc220"/>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jc w:val="center"/>
        <w:rPr>
          <w:rFonts w:hint="eastAsia"/>
          <w:b/>
          <w:bCs/>
          <w:color w:val="auto"/>
          <w:sz w:val="48"/>
          <w:szCs w:val="48"/>
        </w:rPr>
      </w:pPr>
    </w:p>
    <w:p>
      <w:pPr>
        <w:jc w:val="center"/>
        <w:rPr>
          <w:rFonts w:hint="eastAsia"/>
          <w:b/>
          <w:bCs/>
          <w:color w:val="auto"/>
          <w:sz w:val="48"/>
          <w:szCs w:val="48"/>
        </w:rPr>
        <w:sectPr>
          <w:pgSz w:w="11906" w:h="16838"/>
          <w:pgMar w:top="1417" w:right="1247" w:bottom="1417" w:left="1247" w:header="851" w:footer="992" w:gutter="0"/>
          <w:pgNumType w:fmt="numberInDash"/>
          <w:cols w:space="425" w:num="1"/>
          <w:docGrid w:type="lines" w:linePitch="312" w:charSpace="0"/>
        </w:sectPr>
      </w:pPr>
      <w:r>
        <w:rPr>
          <w:rFonts w:hint="eastAsia"/>
          <w:b/>
          <w:bCs/>
          <w:color w:val="auto"/>
          <w:sz w:val="48"/>
          <w:szCs w:val="48"/>
        </w:rPr>
        <w:t>第一章 竞价公告</w:t>
      </w:r>
      <w:bookmarkEnd w:id="3"/>
    </w:p>
    <w:p>
      <w:pPr>
        <w:jc w:val="center"/>
        <w:rPr>
          <w:rFonts w:ascii="黑体" w:hAnsi="黑体" w:eastAsia="黑体"/>
          <w:color w:val="auto"/>
          <w:sz w:val="30"/>
          <w:szCs w:val="30"/>
        </w:rPr>
      </w:pPr>
      <w:r>
        <w:rPr>
          <w:rFonts w:hint="eastAsia" w:ascii="黑体" w:hAnsi="黑体" w:eastAsia="黑体"/>
          <w:color w:val="auto"/>
          <w:sz w:val="36"/>
          <w:szCs w:val="36"/>
        </w:rPr>
        <w:t>竞价公告</w:t>
      </w:r>
    </w:p>
    <w:p>
      <w:pPr>
        <w:spacing w:line="360" w:lineRule="auto"/>
        <w:ind w:firstLine="420" w:firstLineChars="200"/>
        <w:rPr>
          <w:color w:val="auto"/>
          <w:szCs w:val="21"/>
        </w:rPr>
      </w:pPr>
      <w:r>
        <w:rPr>
          <w:rFonts w:hint="eastAsia"/>
          <w:color w:val="auto"/>
          <w:szCs w:val="21"/>
          <w:lang w:eastAsia="zh-CN"/>
        </w:rPr>
        <w:t>广州穗科建设管理有限公司</w:t>
      </w:r>
      <w:r>
        <w:rPr>
          <w:rFonts w:hint="eastAsia"/>
          <w:color w:val="auto"/>
          <w:szCs w:val="21"/>
        </w:rPr>
        <w:t>（以下简称“采购代理机构”）受</w:t>
      </w:r>
      <w:r>
        <w:rPr>
          <w:rFonts w:hint="eastAsia"/>
          <w:color w:val="auto"/>
          <w:szCs w:val="21"/>
          <w:lang w:eastAsia="zh-CN"/>
        </w:rPr>
        <w:t>广东省广裕集团英德工贸实业有限公司</w:t>
      </w:r>
      <w:r>
        <w:rPr>
          <w:rFonts w:hint="eastAsia"/>
          <w:color w:val="auto"/>
          <w:szCs w:val="21"/>
        </w:rPr>
        <w:t>（以下简称“采购人”）的委托，对英德工贸实业有限公司202</w:t>
      </w:r>
      <w:r>
        <w:rPr>
          <w:rFonts w:hint="eastAsia"/>
          <w:color w:val="auto"/>
          <w:szCs w:val="21"/>
          <w:lang w:val="en-US" w:eastAsia="zh-CN"/>
        </w:rPr>
        <w:t>4</w:t>
      </w:r>
      <w:r>
        <w:rPr>
          <w:rFonts w:hint="eastAsia"/>
          <w:color w:val="auto"/>
          <w:szCs w:val="21"/>
        </w:rPr>
        <w:t>年安全防护</w:t>
      </w:r>
      <w:r>
        <w:rPr>
          <w:rFonts w:hint="eastAsia"/>
          <w:color w:val="auto"/>
          <w:szCs w:val="21"/>
          <w:lang w:eastAsia="zh-CN"/>
        </w:rPr>
        <w:t>用品定点</w:t>
      </w:r>
      <w:r>
        <w:rPr>
          <w:rFonts w:hint="eastAsia"/>
          <w:color w:val="auto"/>
          <w:szCs w:val="21"/>
        </w:rPr>
        <w:t>采购项目（项目编号：穗科ZFCG2024019）进行线上竞价采购。</w:t>
      </w:r>
    </w:p>
    <w:tbl>
      <w:tblPr>
        <w:tblStyle w:val="15"/>
        <w:tblW w:w="10194" w:type="dxa"/>
        <w:tblInd w:w="0" w:type="dxa"/>
        <w:tblBorders>
          <w:top w:val="single" w:color="555555" w:sz="6" w:space="0"/>
          <w:left w:val="single" w:color="555555" w:sz="6" w:space="0"/>
          <w:bottom w:val="single" w:color="555555" w:sz="6" w:space="0"/>
          <w:right w:val="single" w:color="555555" w:sz="6" w:space="0"/>
          <w:insideH w:val="none" w:color="auto" w:sz="0" w:space="0"/>
          <w:insideV w:val="none" w:color="auto" w:sz="0" w:space="0"/>
        </w:tblBorders>
        <w:tblLayout w:type="fixed"/>
        <w:tblCellMar>
          <w:top w:w="15" w:type="dxa"/>
          <w:left w:w="15" w:type="dxa"/>
          <w:bottom w:w="15" w:type="dxa"/>
          <w:right w:w="15" w:type="dxa"/>
        </w:tblCellMar>
      </w:tblPr>
      <w:tblGrid>
        <w:gridCol w:w="1741"/>
        <w:gridCol w:w="893"/>
        <w:gridCol w:w="1297"/>
        <w:gridCol w:w="967"/>
        <w:gridCol w:w="1491"/>
        <w:gridCol w:w="3805"/>
      </w:tblGrid>
      <w:tr>
        <w:tblPrEx>
          <w:tblBorders>
            <w:top w:val="single" w:color="555555" w:sz="6" w:space="0"/>
            <w:left w:val="single" w:color="555555" w:sz="6" w:space="0"/>
            <w:bottom w:val="single" w:color="555555" w:sz="6" w:space="0"/>
            <w:right w:val="single" w:color="555555" w:sz="6" w:space="0"/>
            <w:insideH w:val="none" w:color="auto" w:sz="0" w:space="0"/>
            <w:insideV w:val="none" w:color="auto" w:sz="0" w:space="0"/>
          </w:tblBorders>
          <w:tblCellMar>
            <w:top w:w="15" w:type="dxa"/>
            <w:left w:w="15" w:type="dxa"/>
            <w:bottom w:w="15" w:type="dxa"/>
            <w:right w:w="15" w:type="dxa"/>
          </w:tblCellMar>
        </w:tblPrEx>
        <w:trPr>
          <w:trHeight w:val="397" w:hRule="atLeast"/>
        </w:trPr>
        <w:tc>
          <w:tcPr>
            <w:tcW w:w="1741" w:type="dxa"/>
            <w:tcBorders>
              <w:top w:val="single" w:color="555555" w:sz="6" w:space="0"/>
              <w:left w:val="single" w:color="555555" w:sz="6" w:space="0"/>
              <w:bottom w:val="single" w:color="555555" w:sz="6" w:space="0"/>
              <w:right w:val="single" w:color="555555" w:sz="6" w:space="0"/>
            </w:tcBorders>
            <w:tcMar>
              <w:top w:w="150" w:type="dxa"/>
              <w:left w:w="225" w:type="dxa"/>
              <w:bottom w:w="150" w:type="dxa"/>
              <w:right w:w="225" w:type="dxa"/>
            </w:tcMar>
            <w:vAlign w:val="center"/>
          </w:tcPr>
          <w:p>
            <w:pPr>
              <w:jc w:val="center"/>
              <w:rPr>
                <w:b/>
                <w:color w:val="auto"/>
                <w:szCs w:val="21"/>
              </w:rPr>
            </w:pPr>
            <w:r>
              <w:rPr>
                <w:rFonts w:hint="eastAsia"/>
                <w:b/>
                <w:color w:val="auto"/>
                <w:szCs w:val="21"/>
              </w:rPr>
              <w:t>项目名称</w:t>
            </w:r>
          </w:p>
        </w:tc>
        <w:tc>
          <w:tcPr>
            <w:tcW w:w="3157" w:type="dxa"/>
            <w:gridSpan w:val="3"/>
            <w:tcBorders>
              <w:top w:val="single" w:color="555555" w:sz="6" w:space="0"/>
              <w:left w:val="single" w:color="555555" w:sz="6" w:space="0"/>
              <w:bottom w:val="single" w:color="555555" w:sz="6" w:space="0"/>
              <w:right w:val="single" w:color="555555" w:sz="6" w:space="0"/>
            </w:tcBorders>
            <w:tcMar>
              <w:top w:w="150" w:type="dxa"/>
              <w:left w:w="225" w:type="dxa"/>
              <w:bottom w:w="150" w:type="dxa"/>
              <w:right w:w="225" w:type="dxa"/>
            </w:tcMar>
            <w:vAlign w:val="center"/>
          </w:tcPr>
          <w:p>
            <w:pPr>
              <w:rPr>
                <w:rFonts w:hint="eastAsia" w:eastAsia="宋体"/>
                <w:color w:val="auto"/>
                <w:szCs w:val="21"/>
                <w:lang w:eastAsia="zh-CN"/>
              </w:rPr>
            </w:pPr>
            <w:r>
              <w:rPr>
                <w:rFonts w:hint="eastAsia" w:eastAsia="宋体"/>
                <w:color w:val="auto"/>
                <w:szCs w:val="21"/>
                <w:lang w:eastAsia="zh-CN"/>
              </w:rPr>
              <w:t>英德工贸实业有限公司202</w:t>
            </w:r>
            <w:r>
              <w:rPr>
                <w:rFonts w:hint="eastAsia" w:eastAsia="宋体"/>
                <w:color w:val="auto"/>
                <w:szCs w:val="21"/>
                <w:lang w:val="en-US" w:eastAsia="zh-CN"/>
              </w:rPr>
              <w:t>4</w:t>
            </w:r>
            <w:r>
              <w:rPr>
                <w:rFonts w:hint="eastAsia" w:eastAsia="宋体"/>
                <w:color w:val="auto"/>
                <w:szCs w:val="21"/>
                <w:lang w:eastAsia="zh-CN"/>
              </w:rPr>
              <w:t>年安全防护用品定点采购项目</w:t>
            </w:r>
          </w:p>
        </w:tc>
        <w:tc>
          <w:tcPr>
            <w:tcW w:w="1491" w:type="dxa"/>
            <w:tcBorders>
              <w:top w:val="single" w:color="555555" w:sz="6" w:space="0"/>
              <w:left w:val="single" w:color="555555" w:sz="6" w:space="0"/>
              <w:bottom w:val="single" w:color="555555" w:sz="6" w:space="0"/>
              <w:right w:val="single" w:color="555555" w:sz="6" w:space="0"/>
            </w:tcBorders>
            <w:tcMar>
              <w:top w:w="150" w:type="dxa"/>
              <w:left w:w="225" w:type="dxa"/>
              <w:bottom w:w="150" w:type="dxa"/>
              <w:right w:w="225" w:type="dxa"/>
            </w:tcMar>
            <w:vAlign w:val="center"/>
          </w:tcPr>
          <w:p>
            <w:pPr>
              <w:jc w:val="center"/>
              <w:rPr>
                <w:b/>
                <w:color w:val="auto"/>
                <w:szCs w:val="21"/>
              </w:rPr>
            </w:pPr>
            <w:r>
              <w:rPr>
                <w:rFonts w:hint="eastAsia"/>
                <w:b/>
                <w:color w:val="auto"/>
                <w:szCs w:val="21"/>
              </w:rPr>
              <w:t>项目编号</w:t>
            </w:r>
          </w:p>
        </w:tc>
        <w:tc>
          <w:tcPr>
            <w:tcW w:w="3805" w:type="dxa"/>
            <w:tcBorders>
              <w:top w:val="single" w:color="555555" w:sz="6" w:space="0"/>
              <w:left w:val="single" w:color="555555" w:sz="6" w:space="0"/>
              <w:bottom w:val="single" w:color="555555" w:sz="6" w:space="0"/>
              <w:right w:val="single" w:color="555555" w:sz="6" w:space="0"/>
            </w:tcBorders>
            <w:tcMar>
              <w:top w:w="150" w:type="dxa"/>
              <w:left w:w="225" w:type="dxa"/>
              <w:bottom w:w="150" w:type="dxa"/>
              <w:right w:w="225" w:type="dxa"/>
            </w:tcMar>
            <w:vAlign w:val="center"/>
          </w:tcPr>
          <w:p>
            <w:pPr>
              <w:rPr>
                <w:rFonts w:hint="eastAsia" w:eastAsia="宋体"/>
                <w:color w:val="auto"/>
                <w:szCs w:val="21"/>
                <w:lang w:eastAsia="zh-CN"/>
              </w:rPr>
            </w:pPr>
            <w:r>
              <w:rPr>
                <w:rFonts w:hint="eastAsia" w:eastAsia="宋体"/>
                <w:color w:val="auto"/>
                <w:szCs w:val="21"/>
                <w:lang w:eastAsia="zh-CN"/>
              </w:rPr>
              <w:t>穗科ZFCG2024019</w:t>
            </w:r>
          </w:p>
        </w:tc>
      </w:tr>
      <w:tr>
        <w:tblPrEx>
          <w:tblBorders>
            <w:top w:val="single" w:color="555555" w:sz="6" w:space="0"/>
            <w:left w:val="single" w:color="555555" w:sz="6" w:space="0"/>
            <w:bottom w:val="single" w:color="555555" w:sz="6" w:space="0"/>
            <w:right w:val="single" w:color="555555" w:sz="6" w:space="0"/>
            <w:insideH w:val="none" w:color="auto" w:sz="0" w:space="0"/>
            <w:insideV w:val="none" w:color="auto" w:sz="0" w:space="0"/>
          </w:tblBorders>
          <w:tblCellMar>
            <w:top w:w="15" w:type="dxa"/>
            <w:left w:w="15" w:type="dxa"/>
            <w:bottom w:w="15" w:type="dxa"/>
            <w:right w:w="15" w:type="dxa"/>
          </w:tblCellMar>
        </w:tblPrEx>
        <w:trPr>
          <w:trHeight w:val="397" w:hRule="atLeast"/>
        </w:trPr>
        <w:tc>
          <w:tcPr>
            <w:tcW w:w="1741" w:type="dxa"/>
            <w:tcBorders>
              <w:top w:val="single" w:color="555555" w:sz="6" w:space="0"/>
              <w:left w:val="single" w:color="555555" w:sz="6" w:space="0"/>
              <w:bottom w:val="single" w:color="555555" w:sz="6" w:space="0"/>
              <w:right w:val="single" w:color="555555" w:sz="6" w:space="0"/>
            </w:tcBorders>
            <w:tcMar>
              <w:top w:w="150" w:type="dxa"/>
              <w:left w:w="225" w:type="dxa"/>
              <w:bottom w:w="150" w:type="dxa"/>
              <w:right w:w="225" w:type="dxa"/>
            </w:tcMar>
            <w:vAlign w:val="center"/>
          </w:tcPr>
          <w:p>
            <w:pPr>
              <w:jc w:val="center"/>
              <w:rPr>
                <w:b/>
                <w:color w:val="auto"/>
                <w:szCs w:val="21"/>
              </w:rPr>
            </w:pPr>
            <w:r>
              <w:rPr>
                <w:rFonts w:hint="eastAsia"/>
                <w:b/>
                <w:color w:val="auto"/>
                <w:szCs w:val="21"/>
              </w:rPr>
              <w:t>报名时间</w:t>
            </w:r>
          </w:p>
        </w:tc>
        <w:tc>
          <w:tcPr>
            <w:tcW w:w="3157" w:type="dxa"/>
            <w:gridSpan w:val="3"/>
            <w:tcBorders>
              <w:top w:val="single" w:color="555555" w:sz="6" w:space="0"/>
              <w:left w:val="single" w:color="555555" w:sz="6" w:space="0"/>
              <w:bottom w:val="single" w:color="555555" w:sz="6" w:space="0"/>
              <w:right w:val="single" w:color="555555" w:sz="6" w:space="0"/>
            </w:tcBorders>
            <w:tcMar>
              <w:top w:w="150" w:type="dxa"/>
              <w:left w:w="225" w:type="dxa"/>
              <w:bottom w:w="150" w:type="dxa"/>
              <w:right w:w="225" w:type="dxa"/>
            </w:tcMar>
            <w:vAlign w:val="center"/>
          </w:tcPr>
          <w:p>
            <w:pPr>
              <w:rPr>
                <w:color w:val="auto"/>
                <w:szCs w:val="21"/>
              </w:rPr>
            </w:pPr>
            <w:r>
              <w:rPr>
                <w:rFonts w:hint="eastAsia"/>
                <w:color w:val="auto"/>
                <w:szCs w:val="21"/>
              </w:rPr>
              <w:t>公告发布之日起</w:t>
            </w:r>
          </w:p>
        </w:tc>
        <w:tc>
          <w:tcPr>
            <w:tcW w:w="1491" w:type="dxa"/>
            <w:tcBorders>
              <w:top w:val="single" w:color="555555" w:sz="6" w:space="0"/>
              <w:left w:val="single" w:color="555555" w:sz="6" w:space="0"/>
              <w:bottom w:val="single" w:color="555555" w:sz="6" w:space="0"/>
              <w:right w:val="single" w:color="555555" w:sz="6" w:space="0"/>
            </w:tcBorders>
            <w:tcMar>
              <w:top w:w="150" w:type="dxa"/>
              <w:left w:w="225" w:type="dxa"/>
              <w:bottom w:w="150" w:type="dxa"/>
              <w:right w:w="225" w:type="dxa"/>
            </w:tcMar>
            <w:vAlign w:val="center"/>
          </w:tcPr>
          <w:p>
            <w:pPr>
              <w:jc w:val="center"/>
              <w:rPr>
                <w:b/>
                <w:color w:val="auto"/>
                <w:szCs w:val="21"/>
              </w:rPr>
            </w:pPr>
            <w:r>
              <w:rPr>
                <w:rFonts w:hint="eastAsia"/>
                <w:b/>
                <w:color w:val="auto"/>
                <w:szCs w:val="21"/>
              </w:rPr>
              <w:t>报名结束时间</w:t>
            </w:r>
          </w:p>
        </w:tc>
        <w:tc>
          <w:tcPr>
            <w:tcW w:w="3805" w:type="dxa"/>
            <w:tcBorders>
              <w:top w:val="single" w:color="555555" w:sz="6" w:space="0"/>
              <w:left w:val="single" w:color="555555" w:sz="6" w:space="0"/>
              <w:bottom w:val="single" w:color="555555" w:sz="6" w:space="0"/>
              <w:right w:val="single" w:color="555555" w:sz="6" w:space="0"/>
            </w:tcBorders>
            <w:tcMar>
              <w:top w:w="150" w:type="dxa"/>
              <w:left w:w="225" w:type="dxa"/>
              <w:bottom w:w="150" w:type="dxa"/>
              <w:right w:w="225" w:type="dxa"/>
            </w:tcMar>
            <w:vAlign w:val="center"/>
          </w:tcPr>
          <w:p>
            <w:pPr>
              <w:rPr>
                <w:color w:val="auto"/>
                <w:szCs w:val="21"/>
              </w:rPr>
            </w:pPr>
            <w:r>
              <w:rPr>
                <w:color w:val="auto"/>
                <w:szCs w:val="21"/>
              </w:rPr>
              <w:fldChar w:fldCharType="begin"/>
            </w:r>
            <w:r>
              <w:rPr>
                <w:color w:val="auto"/>
                <w:szCs w:val="21"/>
              </w:rPr>
              <w:instrText xml:space="preserve"> DOCVARIABLE @报名截止时间@ \* MERGEFORMAT </w:instrText>
            </w:r>
            <w:r>
              <w:rPr>
                <w:color w:val="auto"/>
                <w:szCs w:val="21"/>
              </w:rPr>
              <w:fldChar w:fldCharType="separate"/>
            </w:r>
            <w:r>
              <w:rPr>
                <w:rFonts w:hint="eastAsia"/>
                <w:bCs/>
                <w:color w:val="auto"/>
                <w:szCs w:val="21"/>
                <w:lang w:eastAsia="zh-CN"/>
              </w:rPr>
              <w:t>2024年</w:t>
            </w:r>
            <w:r>
              <w:rPr>
                <w:rFonts w:hint="eastAsia"/>
                <w:bCs/>
                <w:color w:val="auto"/>
                <w:szCs w:val="21"/>
                <w:lang w:val="en-US" w:eastAsia="zh-CN"/>
              </w:rPr>
              <w:t>3</w:t>
            </w:r>
            <w:r>
              <w:rPr>
                <w:rFonts w:hint="eastAsia"/>
                <w:bCs/>
                <w:color w:val="auto"/>
                <w:szCs w:val="21"/>
                <w:lang w:eastAsia="zh-CN"/>
              </w:rPr>
              <w:t>月</w:t>
            </w:r>
            <w:r>
              <w:rPr>
                <w:rFonts w:hint="eastAsia"/>
                <w:bCs/>
                <w:color w:val="auto"/>
                <w:szCs w:val="21"/>
                <w:lang w:val="en-US" w:eastAsia="zh-CN"/>
              </w:rPr>
              <w:t xml:space="preserve">29日 </w:t>
            </w:r>
            <w:r>
              <w:rPr>
                <w:color w:val="auto"/>
                <w:szCs w:val="21"/>
              </w:rPr>
              <w:fldChar w:fldCharType="end"/>
            </w:r>
          </w:p>
        </w:tc>
      </w:tr>
      <w:tr>
        <w:tblPrEx>
          <w:tblBorders>
            <w:top w:val="single" w:color="555555" w:sz="6" w:space="0"/>
            <w:left w:val="single" w:color="555555" w:sz="6" w:space="0"/>
            <w:bottom w:val="single" w:color="555555" w:sz="6" w:space="0"/>
            <w:right w:val="single" w:color="555555" w:sz="6" w:space="0"/>
            <w:insideH w:val="none" w:color="auto" w:sz="0" w:space="0"/>
            <w:insideV w:val="none" w:color="auto" w:sz="0" w:space="0"/>
          </w:tblBorders>
          <w:tblCellMar>
            <w:top w:w="15" w:type="dxa"/>
            <w:left w:w="15" w:type="dxa"/>
            <w:bottom w:w="15" w:type="dxa"/>
            <w:right w:w="15" w:type="dxa"/>
          </w:tblCellMar>
        </w:tblPrEx>
        <w:trPr>
          <w:trHeight w:val="397" w:hRule="atLeast"/>
        </w:trPr>
        <w:tc>
          <w:tcPr>
            <w:tcW w:w="1741" w:type="dxa"/>
            <w:tcBorders>
              <w:top w:val="single" w:color="555555" w:sz="6" w:space="0"/>
              <w:left w:val="single" w:color="555555" w:sz="6" w:space="0"/>
              <w:bottom w:val="single" w:color="555555" w:sz="6" w:space="0"/>
              <w:right w:val="single" w:color="555555" w:sz="6" w:space="0"/>
            </w:tcBorders>
            <w:tcMar>
              <w:top w:w="150" w:type="dxa"/>
              <w:left w:w="225" w:type="dxa"/>
              <w:bottom w:w="150" w:type="dxa"/>
              <w:right w:w="225" w:type="dxa"/>
            </w:tcMar>
            <w:vAlign w:val="center"/>
          </w:tcPr>
          <w:p>
            <w:pPr>
              <w:jc w:val="center"/>
              <w:rPr>
                <w:rFonts w:hint="default" w:eastAsia="宋体"/>
                <w:b/>
                <w:color w:val="auto"/>
                <w:szCs w:val="21"/>
                <w:lang w:val="en-US" w:eastAsia="zh-CN"/>
              </w:rPr>
            </w:pPr>
            <w:r>
              <w:rPr>
                <w:rFonts w:hint="eastAsia"/>
                <w:b/>
                <w:color w:val="auto"/>
                <w:szCs w:val="21"/>
              </w:rPr>
              <w:t>报价截止时间和开标时间</w:t>
            </w:r>
          </w:p>
        </w:tc>
        <w:tc>
          <w:tcPr>
            <w:tcW w:w="8453" w:type="dxa"/>
            <w:gridSpan w:val="5"/>
            <w:tcBorders>
              <w:top w:val="single" w:color="555555" w:sz="6" w:space="0"/>
              <w:left w:val="single" w:color="555555" w:sz="6" w:space="0"/>
              <w:bottom w:val="single" w:color="555555" w:sz="6" w:space="0"/>
              <w:right w:val="single" w:color="555555" w:sz="6" w:space="0"/>
            </w:tcBorders>
            <w:tcMar>
              <w:top w:w="150" w:type="dxa"/>
              <w:left w:w="225" w:type="dxa"/>
              <w:bottom w:w="150" w:type="dxa"/>
              <w:right w:w="225" w:type="dxa"/>
            </w:tcMar>
            <w:vAlign w:val="center"/>
          </w:tcPr>
          <w:p>
            <w:pPr>
              <w:rPr>
                <w:color w:val="auto"/>
                <w:szCs w:val="21"/>
              </w:rPr>
            </w:pPr>
            <w:r>
              <w:rPr>
                <w:rFonts w:hint="eastAsia"/>
                <w:bCs/>
                <w:color w:val="auto"/>
                <w:szCs w:val="21"/>
                <w:lang w:eastAsia="zh-CN"/>
              </w:rPr>
              <w:t>2024年</w:t>
            </w:r>
            <w:r>
              <w:rPr>
                <w:rFonts w:hint="eastAsia"/>
                <w:bCs/>
                <w:color w:val="auto"/>
                <w:szCs w:val="21"/>
                <w:lang w:val="en-US" w:eastAsia="zh-CN"/>
              </w:rPr>
              <w:t>4</w:t>
            </w:r>
            <w:r>
              <w:rPr>
                <w:rFonts w:hint="eastAsia"/>
                <w:bCs/>
                <w:color w:val="auto"/>
                <w:szCs w:val="21"/>
                <w:lang w:eastAsia="zh-CN"/>
              </w:rPr>
              <w:t>月</w:t>
            </w:r>
            <w:r>
              <w:rPr>
                <w:rFonts w:hint="eastAsia"/>
                <w:bCs/>
                <w:color w:val="auto"/>
                <w:szCs w:val="21"/>
                <w:lang w:val="en-US" w:eastAsia="zh-CN"/>
              </w:rPr>
              <w:t>1日14</w:t>
            </w:r>
            <w:r>
              <w:rPr>
                <w:rFonts w:hint="eastAsia"/>
                <w:bCs/>
                <w:color w:val="auto"/>
                <w:szCs w:val="21"/>
                <w:lang w:eastAsia="zh-CN"/>
              </w:rPr>
              <w:t>:00:00</w:t>
            </w:r>
          </w:p>
        </w:tc>
      </w:tr>
      <w:tr>
        <w:tblPrEx>
          <w:tblBorders>
            <w:top w:val="single" w:color="555555" w:sz="6" w:space="0"/>
            <w:left w:val="single" w:color="555555" w:sz="6" w:space="0"/>
            <w:bottom w:val="single" w:color="555555" w:sz="6" w:space="0"/>
            <w:right w:val="single" w:color="555555" w:sz="6" w:space="0"/>
            <w:insideH w:val="none" w:color="auto" w:sz="0" w:space="0"/>
            <w:insideV w:val="none" w:color="auto" w:sz="0" w:space="0"/>
          </w:tblBorders>
          <w:tblCellMar>
            <w:top w:w="15" w:type="dxa"/>
            <w:left w:w="15" w:type="dxa"/>
            <w:bottom w:w="15" w:type="dxa"/>
            <w:right w:w="15" w:type="dxa"/>
          </w:tblCellMar>
        </w:tblPrEx>
        <w:trPr>
          <w:trHeight w:val="397" w:hRule="atLeast"/>
        </w:trPr>
        <w:tc>
          <w:tcPr>
            <w:tcW w:w="1741" w:type="dxa"/>
            <w:tcBorders>
              <w:top w:val="single" w:color="555555" w:sz="6" w:space="0"/>
              <w:left w:val="single" w:color="555555" w:sz="6" w:space="0"/>
              <w:bottom w:val="single" w:color="555555" w:sz="6" w:space="0"/>
              <w:right w:val="single" w:color="555555" w:sz="6" w:space="0"/>
            </w:tcBorders>
            <w:tcMar>
              <w:top w:w="150" w:type="dxa"/>
              <w:left w:w="225" w:type="dxa"/>
              <w:bottom w:w="150" w:type="dxa"/>
              <w:right w:w="225" w:type="dxa"/>
            </w:tcMar>
            <w:vAlign w:val="center"/>
          </w:tcPr>
          <w:p>
            <w:pPr>
              <w:jc w:val="center"/>
              <w:rPr>
                <w:b/>
                <w:color w:val="auto"/>
                <w:szCs w:val="21"/>
              </w:rPr>
            </w:pPr>
            <w:r>
              <w:rPr>
                <w:rFonts w:hint="eastAsia"/>
                <w:b/>
                <w:color w:val="auto"/>
                <w:szCs w:val="21"/>
              </w:rPr>
              <w:t>报价次数</w:t>
            </w:r>
          </w:p>
        </w:tc>
        <w:tc>
          <w:tcPr>
            <w:tcW w:w="893" w:type="dxa"/>
            <w:tcBorders>
              <w:top w:val="single" w:color="555555" w:sz="6" w:space="0"/>
              <w:left w:val="single" w:color="555555" w:sz="6" w:space="0"/>
              <w:bottom w:val="single" w:color="555555" w:sz="6" w:space="0"/>
              <w:right w:val="single" w:color="555555" w:sz="6" w:space="0"/>
            </w:tcBorders>
            <w:tcMar>
              <w:top w:w="150" w:type="dxa"/>
              <w:left w:w="225" w:type="dxa"/>
              <w:bottom w:w="150" w:type="dxa"/>
              <w:right w:w="225" w:type="dxa"/>
            </w:tcMar>
            <w:vAlign w:val="center"/>
          </w:tcPr>
          <w:p>
            <w:pPr>
              <w:jc w:val="center"/>
              <w:rPr>
                <w:color w:val="auto"/>
                <w:szCs w:val="21"/>
              </w:rPr>
            </w:pPr>
            <w:r>
              <w:rPr>
                <w:rFonts w:hint="eastAsia"/>
                <w:color w:val="auto"/>
                <w:szCs w:val="21"/>
              </w:rPr>
              <w:t>1</w:t>
            </w:r>
          </w:p>
        </w:tc>
        <w:tc>
          <w:tcPr>
            <w:tcW w:w="1297" w:type="dxa"/>
            <w:tcBorders>
              <w:top w:val="single" w:color="555555" w:sz="6" w:space="0"/>
              <w:left w:val="single" w:color="555555" w:sz="6" w:space="0"/>
              <w:bottom w:val="single" w:color="555555" w:sz="6" w:space="0"/>
              <w:right w:val="single" w:color="auto" w:sz="4" w:space="0"/>
            </w:tcBorders>
            <w:tcMar>
              <w:top w:w="150" w:type="dxa"/>
              <w:left w:w="225" w:type="dxa"/>
              <w:bottom w:w="150" w:type="dxa"/>
              <w:right w:w="225" w:type="dxa"/>
            </w:tcMar>
            <w:vAlign w:val="center"/>
          </w:tcPr>
          <w:p>
            <w:pPr>
              <w:jc w:val="center"/>
              <w:rPr>
                <w:bCs/>
                <w:color w:val="auto"/>
                <w:szCs w:val="21"/>
              </w:rPr>
            </w:pPr>
            <w:r>
              <w:rPr>
                <w:rFonts w:hint="eastAsia"/>
                <w:bCs/>
                <w:color w:val="auto"/>
                <w:szCs w:val="21"/>
              </w:rPr>
              <w:t>报价是否含税</w:t>
            </w:r>
          </w:p>
        </w:tc>
        <w:tc>
          <w:tcPr>
            <w:tcW w:w="967" w:type="dxa"/>
            <w:tcBorders>
              <w:top w:val="single" w:color="555555" w:sz="6" w:space="0"/>
              <w:left w:val="single" w:color="auto" w:sz="4" w:space="0"/>
              <w:bottom w:val="single" w:color="555555" w:sz="6" w:space="0"/>
              <w:right w:val="single" w:color="555555" w:sz="6" w:space="0"/>
            </w:tcBorders>
            <w:tcMar>
              <w:top w:w="150" w:type="dxa"/>
              <w:left w:w="225" w:type="dxa"/>
              <w:bottom w:w="150" w:type="dxa"/>
              <w:right w:w="225" w:type="dxa"/>
            </w:tcMar>
            <w:vAlign w:val="center"/>
          </w:tcPr>
          <w:p>
            <w:pPr>
              <w:jc w:val="center"/>
              <w:rPr>
                <w:color w:val="auto"/>
                <w:szCs w:val="21"/>
              </w:rPr>
            </w:pPr>
            <w:r>
              <w:rPr>
                <w:rFonts w:hint="eastAsia"/>
                <w:color w:val="auto"/>
                <w:szCs w:val="21"/>
              </w:rPr>
              <w:t>是</w:t>
            </w:r>
          </w:p>
        </w:tc>
        <w:tc>
          <w:tcPr>
            <w:tcW w:w="1491" w:type="dxa"/>
            <w:tcBorders>
              <w:top w:val="single" w:color="555555" w:sz="6" w:space="0"/>
              <w:left w:val="single" w:color="555555" w:sz="6" w:space="0"/>
              <w:bottom w:val="single" w:color="555555" w:sz="6" w:space="0"/>
              <w:right w:val="single" w:color="555555" w:sz="6" w:space="0"/>
            </w:tcBorders>
            <w:tcMar>
              <w:top w:w="150" w:type="dxa"/>
              <w:left w:w="225" w:type="dxa"/>
              <w:bottom w:w="150" w:type="dxa"/>
              <w:right w:w="225" w:type="dxa"/>
            </w:tcMar>
            <w:vAlign w:val="center"/>
          </w:tcPr>
          <w:p>
            <w:pPr>
              <w:jc w:val="center"/>
              <w:rPr>
                <w:b/>
                <w:color w:val="auto"/>
                <w:szCs w:val="21"/>
              </w:rPr>
            </w:pPr>
            <w:r>
              <w:rPr>
                <w:rFonts w:hint="eastAsia"/>
                <w:b/>
                <w:color w:val="auto"/>
                <w:szCs w:val="21"/>
              </w:rPr>
              <w:t>报价规则</w:t>
            </w:r>
          </w:p>
        </w:tc>
        <w:tc>
          <w:tcPr>
            <w:tcW w:w="3805" w:type="dxa"/>
            <w:tcBorders>
              <w:top w:val="single" w:color="555555" w:sz="6" w:space="0"/>
              <w:left w:val="single" w:color="555555" w:sz="6" w:space="0"/>
              <w:bottom w:val="single" w:color="555555" w:sz="6" w:space="0"/>
              <w:right w:val="single" w:color="555555" w:sz="6" w:space="0"/>
            </w:tcBorders>
            <w:tcMar>
              <w:top w:w="150" w:type="dxa"/>
              <w:left w:w="225" w:type="dxa"/>
              <w:bottom w:w="150" w:type="dxa"/>
              <w:right w:w="225" w:type="dxa"/>
            </w:tcMar>
            <w:vAlign w:val="center"/>
          </w:tcPr>
          <w:p>
            <w:pPr>
              <w:jc w:val="center"/>
              <w:rPr>
                <w:color w:val="auto"/>
                <w:szCs w:val="21"/>
              </w:rPr>
            </w:pPr>
            <w:r>
              <w:rPr>
                <w:rFonts w:hint="eastAsia"/>
                <w:color w:val="auto"/>
                <w:szCs w:val="21"/>
                <w:lang w:val="en-US" w:eastAsia="zh-CN"/>
              </w:rPr>
              <w:t>在报价过程中，</w:t>
            </w:r>
            <w:r>
              <w:rPr>
                <w:rFonts w:hint="eastAsia"/>
                <w:color w:val="auto"/>
                <w:szCs w:val="21"/>
              </w:rPr>
              <w:t>不公开报价供应商的公司名称及报价金额</w:t>
            </w:r>
          </w:p>
        </w:tc>
      </w:tr>
      <w:tr>
        <w:tblPrEx>
          <w:tblBorders>
            <w:top w:val="single" w:color="555555" w:sz="6" w:space="0"/>
            <w:left w:val="single" w:color="555555" w:sz="6" w:space="0"/>
            <w:bottom w:val="single" w:color="555555" w:sz="6" w:space="0"/>
            <w:right w:val="single" w:color="555555" w:sz="6" w:space="0"/>
            <w:insideH w:val="none" w:color="auto" w:sz="0" w:space="0"/>
            <w:insideV w:val="none" w:color="auto" w:sz="0" w:space="0"/>
          </w:tblBorders>
          <w:tblCellMar>
            <w:top w:w="15" w:type="dxa"/>
            <w:left w:w="15" w:type="dxa"/>
            <w:bottom w:w="15" w:type="dxa"/>
            <w:right w:w="15" w:type="dxa"/>
          </w:tblCellMar>
        </w:tblPrEx>
        <w:trPr>
          <w:trHeight w:val="397" w:hRule="atLeast"/>
        </w:trPr>
        <w:tc>
          <w:tcPr>
            <w:tcW w:w="1741" w:type="dxa"/>
            <w:tcBorders>
              <w:top w:val="single" w:color="555555" w:sz="6" w:space="0"/>
              <w:left w:val="single" w:color="555555" w:sz="6" w:space="0"/>
              <w:bottom w:val="single" w:color="555555" w:sz="6" w:space="0"/>
              <w:right w:val="single" w:color="555555" w:sz="6" w:space="0"/>
            </w:tcBorders>
            <w:tcMar>
              <w:top w:w="150" w:type="dxa"/>
              <w:left w:w="225" w:type="dxa"/>
              <w:bottom w:w="150" w:type="dxa"/>
              <w:right w:w="225" w:type="dxa"/>
            </w:tcMar>
            <w:vAlign w:val="center"/>
          </w:tcPr>
          <w:p>
            <w:pPr>
              <w:jc w:val="center"/>
              <w:rPr>
                <w:b/>
                <w:color w:val="auto"/>
                <w:szCs w:val="21"/>
              </w:rPr>
            </w:pPr>
            <w:r>
              <w:rPr>
                <w:rFonts w:hint="eastAsia"/>
                <w:b/>
                <w:color w:val="auto"/>
                <w:szCs w:val="21"/>
              </w:rPr>
              <w:t>采购内容</w:t>
            </w:r>
          </w:p>
        </w:tc>
        <w:tc>
          <w:tcPr>
            <w:tcW w:w="3157" w:type="dxa"/>
            <w:gridSpan w:val="3"/>
            <w:tcBorders>
              <w:top w:val="single" w:color="555555" w:sz="6" w:space="0"/>
              <w:left w:val="single" w:color="555555" w:sz="6" w:space="0"/>
              <w:bottom w:val="single" w:color="555555" w:sz="6" w:space="0"/>
              <w:right w:val="single" w:color="555555" w:sz="6" w:space="0"/>
            </w:tcBorders>
            <w:tcMar>
              <w:top w:w="150" w:type="dxa"/>
              <w:left w:w="225" w:type="dxa"/>
              <w:bottom w:w="150" w:type="dxa"/>
              <w:right w:w="225" w:type="dxa"/>
            </w:tcMar>
            <w:vAlign w:val="center"/>
          </w:tcPr>
          <w:p>
            <w:pPr>
              <w:jc w:val="center"/>
              <w:rPr>
                <w:b/>
                <w:color w:val="auto"/>
                <w:szCs w:val="21"/>
              </w:rPr>
            </w:pPr>
            <w:r>
              <w:rPr>
                <w:rFonts w:hint="eastAsia"/>
                <w:b/>
                <w:color w:val="auto"/>
                <w:szCs w:val="21"/>
              </w:rPr>
              <w:t>英德工贸实业有限公司202</w:t>
            </w:r>
            <w:r>
              <w:rPr>
                <w:rFonts w:hint="eastAsia"/>
                <w:b/>
                <w:color w:val="auto"/>
                <w:szCs w:val="21"/>
                <w:lang w:val="en-US" w:eastAsia="zh-CN"/>
              </w:rPr>
              <w:t>4</w:t>
            </w:r>
            <w:r>
              <w:rPr>
                <w:rFonts w:hint="eastAsia"/>
                <w:b/>
                <w:color w:val="auto"/>
                <w:szCs w:val="21"/>
              </w:rPr>
              <w:t>年安全防护</w:t>
            </w:r>
            <w:r>
              <w:rPr>
                <w:rFonts w:hint="eastAsia"/>
                <w:b/>
                <w:color w:val="auto"/>
                <w:szCs w:val="21"/>
                <w:lang w:eastAsia="zh-CN"/>
              </w:rPr>
              <w:t>用品定点</w:t>
            </w:r>
            <w:r>
              <w:rPr>
                <w:rFonts w:hint="eastAsia"/>
                <w:b/>
                <w:color w:val="auto"/>
                <w:szCs w:val="21"/>
              </w:rPr>
              <w:t>采购项目</w:t>
            </w:r>
          </w:p>
        </w:tc>
        <w:tc>
          <w:tcPr>
            <w:tcW w:w="1491" w:type="dxa"/>
            <w:tcBorders>
              <w:top w:val="single" w:color="555555" w:sz="6" w:space="0"/>
              <w:left w:val="single" w:color="555555" w:sz="6" w:space="0"/>
              <w:bottom w:val="single" w:color="555555" w:sz="6" w:space="0"/>
              <w:right w:val="single" w:color="555555" w:sz="6" w:space="0"/>
            </w:tcBorders>
            <w:tcMar>
              <w:top w:w="150" w:type="dxa"/>
              <w:left w:w="225" w:type="dxa"/>
              <w:bottom w:w="150" w:type="dxa"/>
              <w:right w:w="225" w:type="dxa"/>
            </w:tcMar>
            <w:vAlign w:val="center"/>
          </w:tcPr>
          <w:p>
            <w:pPr>
              <w:jc w:val="center"/>
              <w:rPr>
                <w:b/>
                <w:color w:val="auto"/>
                <w:szCs w:val="21"/>
              </w:rPr>
            </w:pPr>
            <w:r>
              <w:rPr>
                <w:rFonts w:hint="eastAsia"/>
                <w:b/>
                <w:color w:val="auto"/>
                <w:szCs w:val="21"/>
              </w:rPr>
              <w:t>数量</w:t>
            </w:r>
          </w:p>
        </w:tc>
        <w:tc>
          <w:tcPr>
            <w:tcW w:w="3805" w:type="dxa"/>
            <w:tcBorders>
              <w:top w:val="single" w:color="555555" w:sz="6" w:space="0"/>
              <w:left w:val="single" w:color="555555" w:sz="6" w:space="0"/>
              <w:bottom w:val="single" w:color="555555" w:sz="6" w:space="0"/>
              <w:right w:val="single" w:color="555555" w:sz="6" w:space="0"/>
            </w:tcBorders>
            <w:tcMar>
              <w:top w:w="150" w:type="dxa"/>
              <w:left w:w="225" w:type="dxa"/>
              <w:bottom w:w="150" w:type="dxa"/>
              <w:right w:w="225" w:type="dxa"/>
            </w:tcMar>
            <w:vAlign w:val="center"/>
          </w:tcPr>
          <w:p>
            <w:pPr>
              <w:jc w:val="center"/>
              <w:rPr>
                <w:rFonts w:hint="default" w:eastAsia="宋体"/>
                <w:b/>
                <w:color w:val="auto"/>
                <w:szCs w:val="21"/>
                <w:lang w:val="en-US" w:eastAsia="zh-CN"/>
              </w:rPr>
            </w:pPr>
            <w:r>
              <w:rPr>
                <w:rFonts w:hint="eastAsia"/>
                <w:color w:val="auto"/>
                <w:szCs w:val="21"/>
                <w:lang w:val="en-US" w:eastAsia="zh-CN"/>
              </w:rPr>
              <w:t>1批</w:t>
            </w:r>
          </w:p>
        </w:tc>
      </w:tr>
      <w:tr>
        <w:tblPrEx>
          <w:tblBorders>
            <w:top w:val="single" w:color="555555" w:sz="6" w:space="0"/>
            <w:left w:val="single" w:color="555555" w:sz="6" w:space="0"/>
            <w:bottom w:val="single" w:color="555555" w:sz="6" w:space="0"/>
            <w:right w:val="single" w:color="555555" w:sz="6" w:space="0"/>
            <w:insideH w:val="none" w:color="auto" w:sz="0" w:space="0"/>
            <w:insideV w:val="none" w:color="auto" w:sz="0" w:space="0"/>
          </w:tblBorders>
          <w:tblCellMar>
            <w:top w:w="15" w:type="dxa"/>
            <w:left w:w="15" w:type="dxa"/>
            <w:bottom w:w="15" w:type="dxa"/>
            <w:right w:w="15" w:type="dxa"/>
          </w:tblCellMar>
        </w:tblPrEx>
        <w:trPr>
          <w:trHeight w:val="397" w:hRule="atLeast"/>
        </w:trPr>
        <w:tc>
          <w:tcPr>
            <w:tcW w:w="1741" w:type="dxa"/>
            <w:tcBorders>
              <w:top w:val="single" w:color="555555" w:sz="6" w:space="0"/>
              <w:left w:val="single" w:color="555555" w:sz="6" w:space="0"/>
              <w:bottom w:val="single" w:color="555555" w:sz="6" w:space="0"/>
              <w:right w:val="single" w:color="555555" w:sz="6" w:space="0"/>
            </w:tcBorders>
            <w:tcMar>
              <w:top w:w="150" w:type="dxa"/>
              <w:left w:w="225" w:type="dxa"/>
              <w:bottom w:w="150" w:type="dxa"/>
              <w:right w:w="225" w:type="dxa"/>
            </w:tcMar>
            <w:vAlign w:val="center"/>
          </w:tcPr>
          <w:p>
            <w:pPr>
              <w:spacing w:line="440" w:lineRule="exact"/>
              <w:jc w:val="center"/>
              <w:rPr>
                <w:b/>
                <w:color w:val="auto"/>
                <w:szCs w:val="21"/>
              </w:rPr>
            </w:pPr>
            <w:r>
              <w:rPr>
                <w:rFonts w:hint="eastAsia"/>
                <w:b/>
                <w:color w:val="auto"/>
                <w:szCs w:val="21"/>
              </w:rPr>
              <w:t>最高限价</w:t>
            </w:r>
          </w:p>
        </w:tc>
        <w:tc>
          <w:tcPr>
            <w:tcW w:w="8453" w:type="dxa"/>
            <w:gridSpan w:val="5"/>
            <w:tcBorders>
              <w:top w:val="single" w:color="555555" w:sz="6" w:space="0"/>
              <w:left w:val="single" w:color="555555" w:sz="6" w:space="0"/>
              <w:bottom w:val="single" w:color="555555" w:sz="6" w:space="0"/>
              <w:right w:val="single" w:color="555555" w:sz="6" w:space="0"/>
            </w:tcBorders>
            <w:tcMar>
              <w:top w:w="150" w:type="dxa"/>
              <w:left w:w="225" w:type="dxa"/>
              <w:bottom w:w="150" w:type="dxa"/>
              <w:right w:w="225" w:type="dxa"/>
            </w:tcMar>
            <w:vAlign w:val="center"/>
          </w:tcPr>
          <w:p>
            <w:pPr>
              <w:spacing w:line="440" w:lineRule="exact"/>
              <w:rPr>
                <w:color w:val="auto"/>
                <w:szCs w:val="21"/>
              </w:rPr>
            </w:pPr>
            <w:r>
              <w:rPr>
                <w:rFonts w:hint="eastAsia" w:cs="Tahoma"/>
                <w:color w:val="auto"/>
                <w:szCs w:val="21"/>
              </w:rPr>
              <w:t>人民币</w:t>
            </w:r>
            <w:r>
              <w:rPr>
                <w:rFonts w:hint="eastAsia" w:cs="Tahoma"/>
                <w:color w:val="auto"/>
                <w:szCs w:val="21"/>
                <w:lang w:val="en-US" w:eastAsia="zh-CN"/>
              </w:rPr>
              <w:t>473012.64</w:t>
            </w:r>
            <w:r>
              <w:rPr>
                <w:rFonts w:hint="eastAsia" w:cs="Tahoma"/>
                <w:color w:val="auto"/>
                <w:szCs w:val="21"/>
              </w:rPr>
              <w:t>元</w:t>
            </w:r>
          </w:p>
        </w:tc>
      </w:tr>
      <w:tr>
        <w:tblPrEx>
          <w:tblBorders>
            <w:top w:val="single" w:color="555555" w:sz="6" w:space="0"/>
            <w:left w:val="single" w:color="555555" w:sz="6" w:space="0"/>
            <w:bottom w:val="single" w:color="555555" w:sz="6" w:space="0"/>
            <w:right w:val="single" w:color="555555" w:sz="6" w:space="0"/>
            <w:insideH w:val="none" w:color="auto" w:sz="0" w:space="0"/>
            <w:insideV w:val="none" w:color="auto" w:sz="0" w:space="0"/>
          </w:tblBorders>
          <w:tblCellMar>
            <w:top w:w="15" w:type="dxa"/>
            <w:left w:w="15" w:type="dxa"/>
            <w:bottom w:w="15" w:type="dxa"/>
            <w:right w:w="15" w:type="dxa"/>
          </w:tblCellMar>
        </w:tblPrEx>
        <w:trPr>
          <w:trHeight w:val="397" w:hRule="atLeast"/>
        </w:trPr>
        <w:tc>
          <w:tcPr>
            <w:tcW w:w="1741" w:type="dxa"/>
            <w:tcBorders>
              <w:top w:val="single" w:color="555555" w:sz="6" w:space="0"/>
              <w:left w:val="single" w:color="555555" w:sz="6" w:space="0"/>
              <w:bottom w:val="single" w:color="555555" w:sz="6" w:space="0"/>
              <w:right w:val="single" w:color="555555" w:sz="6" w:space="0"/>
            </w:tcBorders>
            <w:tcMar>
              <w:top w:w="150" w:type="dxa"/>
              <w:left w:w="225" w:type="dxa"/>
              <w:bottom w:w="150" w:type="dxa"/>
              <w:right w:w="225" w:type="dxa"/>
            </w:tcMar>
            <w:vAlign w:val="center"/>
          </w:tcPr>
          <w:p>
            <w:pPr>
              <w:spacing w:line="440" w:lineRule="exact"/>
              <w:jc w:val="center"/>
              <w:rPr>
                <w:rFonts w:hint="default" w:eastAsia="宋体"/>
                <w:b/>
                <w:color w:val="auto"/>
                <w:szCs w:val="21"/>
                <w:lang w:val="en-US" w:eastAsia="zh-CN"/>
              </w:rPr>
            </w:pPr>
            <w:r>
              <w:rPr>
                <w:rFonts w:hint="eastAsia"/>
                <w:b/>
                <w:color w:val="auto"/>
                <w:szCs w:val="21"/>
                <w:lang w:val="en-US" w:eastAsia="zh-CN"/>
              </w:rPr>
              <w:t>报名方式</w:t>
            </w:r>
          </w:p>
        </w:tc>
        <w:tc>
          <w:tcPr>
            <w:tcW w:w="8453" w:type="dxa"/>
            <w:gridSpan w:val="5"/>
            <w:tcBorders>
              <w:top w:val="single" w:color="555555" w:sz="6" w:space="0"/>
              <w:left w:val="single" w:color="555555" w:sz="6" w:space="0"/>
              <w:bottom w:val="single" w:color="555555" w:sz="6" w:space="0"/>
              <w:right w:val="single" w:color="555555" w:sz="6" w:space="0"/>
            </w:tcBorders>
            <w:tcMar>
              <w:top w:w="150" w:type="dxa"/>
              <w:left w:w="225" w:type="dxa"/>
              <w:bottom w:w="150" w:type="dxa"/>
              <w:right w:w="225" w:type="dxa"/>
            </w:tcMar>
            <w:vAlign w:val="center"/>
          </w:tcPr>
          <w:p>
            <w:pPr>
              <w:autoSpaceDE w:val="0"/>
              <w:autoSpaceDN w:val="0"/>
              <w:adjustRightInd w:val="0"/>
              <w:spacing w:line="440" w:lineRule="exact"/>
              <w:outlineLvl w:val="2"/>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本项目的竞价公告及相关信息在相关媒体【</w:t>
            </w:r>
            <w:r>
              <w:rPr>
                <w:rFonts w:hint="eastAsia" w:ascii="宋体" w:hAnsi="宋体" w:eastAsia="宋体" w:cs="宋体"/>
                <w:i w:val="0"/>
                <w:iCs w:val="0"/>
                <w:caps w:val="0"/>
                <w:color w:val="auto"/>
                <w:spacing w:val="0"/>
                <w:sz w:val="21"/>
                <w:szCs w:val="21"/>
                <w:shd w:val="clear" w:fill="FFFFFF"/>
                <w:lang w:eastAsia="zh-CN"/>
              </w:rPr>
              <w:t>广州穗科建设管理有限公司</w:t>
            </w:r>
            <w:r>
              <w:rPr>
                <w:rFonts w:hint="eastAsia" w:ascii="宋体" w:hAnsi="宋体" w:eastAsia="宋体" w:cs="宋体"/>
                <w:i w:val="0"/>
                <w:iCs w:val="0"/>
                <w:caps w:val="0"/>
                <w:color w:val="auto"/>
                <w:spacing w:val="0"/>
                <w:sz w:val="21"/>
                <w:szCs w:val="21"/>
                <w:shd w:val="clear" w:fill="FFFFFF"/>
              </w:rPr>
              <w:t>网站（http://gzsuike.com/Home/index.aspx）</w:t>
            </w:r>
            <w:r>
              <w:rPr>
                <w:rFonts w:hint="eastAsia" w:ascii="宋体" w:hAnsi="宋体" w:cs="宋体"/>
                <w:i w:val="0"/>
                <w:iCs w:val="0"/>
                <w:caps w:val="0"/>
                <w:color w:val="auto"/>
                <w:spacing w:val="0"/>
                <w:sz w:val="21"/>
                <w:szCs w:val="21"/>
                <w:shd w:val="clear" w:fill="FFFFFF"/>
                <w:lang w:val="en-US" w:eastAsia="zh-CN"/>
              </w:rPr>
              <w:t>和</w:t>
            </w:r>
            <w:r>
              <w:rPr>
                <w:rFonts w:hint="eastAsia" w:ascii="宋体" w:hAnsi="宋体" w:eastAsia="宋体" w:cs="宋体"/>
                <w:i w:val="0"/>
                <w:iCs w:val="0"/>
                <w:caps w:val="0"/>
                <w:color w:val="auto"/>
                <w:spacing w:val="0"/>
                <w:sz w:val="21"/>
                <w:szCs w:val="21"/>
                <w:shd w:val="clear" w:fill="FFFFFF"/>
                <w:lang w:val="en-US" w:eastAsia="zh-CN"/>
              </w:rPr>
              <w:t>中招联合招标采购网</w:t>
            </w:r>
            <w:r>
              <w:rPr>
                <w:rFonts w:hint="eastAsia" w:ascii="宋体" w:hAnsi="宋体" w:eastAsia="宋体" w:cs="宋体"/>
                <w:i w:val="0"/>
                <w:iCs w:val="0"/>
                <w:caps w:val="0"/>
                <w:color w:val="auto"/>
                <w:spacing w:val="0"/>
                <w:sz w:val="21"/>
                <w:szCs w:val="21"/>
                <w:shd w:val="clear" w:fill="FFFFFF"/>
              </w:rPr>
              <w:t>（http://www.365trade.com.cn/）</w:t>
            </w:r>
            <w:r>
              <w:rPr>
                <w:rFonts w:hint="eastAsia" w:ascii="宋体" w:hAnsi="宋体" w:cs="宋体"/>
                <w:i w:val="0"/>
                <w:iCs w:val="0"/>
                <w:caps w:val="0"/>
                <w:color w:val="auto"/>
                <w:spacing w:val="0"/>
                <w:sz w:val="21"/>
                <w:szCs w:val="21"/>
                <w:shd w:val="clear" w:fill="FFFFFF"/>
                <w:lang w:eastAsia="zh-CN"/>
              </w:rPr>
              <w:t>、</w:t>
            </w:r>
            <w:r>
              <w:rPr>
                <w:rFonts w:hint="eastAsia" w:ascii="宋体" w:hAnsi="宋体" w:cs="宋体"/>
                <w:i w:val="0"/>
                <w:iCs w:val="0"/>
                <w:caps w:val="0"/>
                <w:color w:val="auto"/>
                <w:spacing w:val="0"/>
                <w:sz w:val="21"/>
                <w:szCs w:val="21"/>
                <w:shd w:val="clear" w:fill="FFFFFF"/>
                <w:lang w:val="en-US" w:eastAsia="zh-CN"/>
              </w:rPr>
              <w:t>中国招标投标公共服务平台、中国政府采购网、广东省英德监狱内网信息平台、广东省英德监狱门户网</w:t>
            </w:r>
            <w:r>
              <w:rPr>
                <w:rFonts w:hint="eastAsia" w:ascii="宋体" w:hAnsi="宋体" w:eastAsia="宋体" w:cs="宋体"/>
                <w:i w:val="0"/>
                <w:iCs w:val="0"/>
                <w:caps w:val="0"/>
                <w:color w:val="auto"/>
                <w:spacing w:val="0"/>
                <w:sz w:val="21"/>
                <w:szCs w:val="21"/>
                <w:shd w:val="clear" w:fill="FFFFFF"/>
              </w:rPr>
              <w:t>】上公布，并视为有效送达。</w:t>
            </w:r>
          </w:p>
          <w:p>
            <w:pPr>
              <w:autoSpaceDE w:val="0"/>
              <w:autoSpaceDN w:val="0"/>
              <w:adjustRightInd w:val="0"/>
              <w:spacing w:line="440" w:lineRule="exact"/>
              <w:outlineLvl w:val="2"/>
              <w:rPr>
                <w:rFonts w:hint="eastAsia"/>
                <w:color w:val="auto"/>
                <w:szCs w:val="21"/>
              </w:rPr>
            </w:pPr>
            <w:r>
              <w:rPr>
                <w:rFonts w:hint="eastAsia"/>
                <w:color w:val="auto"/>
                <w:szCs w:val="21"/>
                <w:lang w:val="en-US" w:eastAsia="zh-CN"/>
              </w:rPr>
              <w:t>本项目采用“</w:t>
            </w:r>
            <w:r>
              <w:rPr>
                <w:rFonts w:hint="eastAsia" w:ascii="宋体" w:hAnsi="宋体" w:eastAsia="宋体" w:cs="宋体"/>
                <w:i w:val="0"/>
                <w:iCs w:val="0"/>
                <w:caps w:val="0"/>
                <w:color w:val="auto"/>
                <w:spacing w:val="0"/>
                <w:sz w:val="21"/>
                <w:szCs w:val="21"/>
                <w:shd w:val="clear" w:fill="FFFFFF"/>
                <w:lang w:val="en-US" w:eastAsia="zh-CN"/>
              </w:rPr>
              <w:t>中招联合招标采购网</w:t>
            </w:r>
            <w:r>
              <w:rPr>
                <w:rFonts w:hint="eastAsia"/>
                <w:color w:val="auto"/>
                <w:szCs w:val="21"/>
                <w:lang w:val="en-US" w:eastAsia="zh-CN"/>
              </w:rPr>
              <w:t>”（</w:t>
            </w:r>
            <w:r>
              <w:rPr>
                <w:rFonts w:hint="eastAsia" w:ascii="宋体" w:hAnsi="宋体" w:eastAsia="宋体" w:cs="宋体"/>
                <w:i w:val="0"/>
                <w:iCs w:val="0"/>
                <w:caps w:val="0"/>
                <w:color w:val="auto"/>
                <w:spacing w:val="0"/>
                <w:sz w:val="21"/>
                <w:szCs w:val="21"/>
                <w:shd w:val="clear" w:fill="FFFFFF"/>
              </w:rPr>
              <w:t>http://www.365trade.com.cn/</w:t>
            </w:r>
            <w:r>
              <w:rPr>
                <w:rFonts w:hint="eastAsia"/>
                <w:color w:val="auto"/>
                <w:szCs w:val="21"/>
                <w:lang w:val="en-US" w:eastAsia="zh-CN"/>
              </w:rPr>
              <w:t>）接受供应商报名，供应商注册登录“中招联合招标采购网”进入系统，在【寻找招标项目】栏目中点击“更多”进行项目名称查询，找到项目点击“立即参与”。参与竞价的供应商报名时需要提供以下盖章资料，并对上传的报名文件资料承担责任。</w:t>
            </w:r>
          </w:p>
          <w:p>
            <w:pPr>
              <w:autoSpaceDE w:val="0"/>
              <w:autoSpaceDN w:val="0"/>
              <w:adjustRightInd w:val="0"/>
              <w:spacing w:line="440" w:lineRule="exact"/>
              <w:outlineLvl w:val="2"/>
              <w:rPr>
                <w:rFonts w:hint="eastAsia"/>
                <w:color w:val="auto"/>
                <w:szCs w:val="21"/>
              </w:rPr>
            </w:pPr>
            <w:r>
              <w:rPr>
                <w:rFonts w:hint="eastAsia"/>
                <w:color w:val="auto"/>
                <w:szCs w:val="21"/>
                <w:lang w:val="en-US" w:eastAsia="zh-CN"/>
              </w:rPr>
              <w:t>（1）营业执照（或事业法人登记证或身份证等相关证明）复印件。</w:t>
            </w:r>
          </w:p>
          <w:p>
            <w:pPr>
              <w:autoSpaceDE w:val="0"/>
              <w:autoSpaceDN w:val="0"/>
              <w:adjustRightInd w:val="0"/>
              <w:spacing w:line="440" w:lineRule="exact"/>
              <w:outlineLvl w:val="2"/>
              <w:rPr>
                <w:rFonts w:hint="eastAsia"/>
                <w:color w:val="auto"/>
                <w:szCs w:val="21"/>
              </w:rPr>
            </w:pPr>
            <w:r>
              <w:rPr>
                <w:rFonts w:hint="eastAsia"/>
                <w:color w:val="auto"/>
                <w:szCs w:val="21"/>
                <w:lang w:val="en-US" w:eastAsia="zh-CN"/>
              </w:rPr>
              <w:t>（2）法定代表人或企业负责人资格证明书及其身份证（正反面）（详细见报价文件格式）；</w:t>
            </w:r>
          </w:p>
          <w:p>
            <w:pPr>
              <w:autoSpaceDE w:val="0"/>
              <w:autoSpaceDN w:val="0"/>
              <w:adjustRightInd w:val="0"/>
              <w:spacing w:line="440" w:lineRule="exact"/>
              <w:outlineLvl w:val="2"/>
              <w:rPr>
                <w:rFonts w:hint="eastAsia" w:cs="Tahoma"/>
                <w:color w:val="auto"/>
                <w:szCs w:val="21"/>
              </w:rPr>
            </w:pPr>
            <w:r>
              <w:rPr>
                <w:rFonts w:hint="eastAsia"/>
                <w:color w:val="auto"/>
                <w:szCs w:val="21"/>
                <w:lang w:val="en-US" w:eastAsia="zh-CN"/>
              </w:rPr>
              <w:t>（3）如非法定代表人或企业负责人参加，则须同时提交法定代表人或企业负责人的授权委托书及其被授权人身份证（正反面）（详细见报价文件格式）；</w:t>
            </w:r>
          </w:p>
        </w:tc>
      </w:tr>
      <w:tr>
        <w:tblPrEx>
          <w:tblBorders>
            <w:top w:val="single" w:color="555555" w:sz="6" w:space="0"/>
            <w:left w:val="single" w:color="555555" w:sz="6" w:space="0"/>
            <w:bottom w:val="single" w:color="555555" w:sz="6" w:space="0"/>
            <w:right w:val="single" w:color="555555" w:sz="6" w:space="0"/>
            <w:insideH w:val="none" w:color="auto" w:sz="0" w:space="0"/>
            <w:insideV w:val="none" w:color="auto" w:sz="0" w:space="0"/>
          </w:tblBorders>
          <w:tblCellMar>
            <w:top w:w="15" w:type="dxa"/>
            <w:left w:w="15" w:type="dxa"/>
            <w:bottom w:w="15" w:type="dxa"/>
            <w:right w:w="15" w:type="dxa"/>
          </w:tblCellMar>
        </w:tblPrEx>
        <w:trPr>
          <w:trHeight w:val="397" w:hRule="atLeast"/>
        </w:trPr>
        <w:tc>
          <w:tcPr>
            <w:tcW w:w="1741" w:type="dxa"/>
            <w:tcBorders>
              <w:top w:val="single" w:color="555555" w:sz="6" w:space="0"/>
              <w:left w:val="single" w:color="555555" w:sz="6" w:space="0"/>
              <w:bottom w:val="single" w:color="555555" w:sz="6" w:space="0"/>
              <w:right w:val="single" w:color="555555" w:sz="6" w:space="0"/>
            </w:tcBorders>
            <w:tcMar>
              <w:top w:w="150" w:type="dxa"/>
              <w:left w:w="225" w:type="dxa"/>
              <w:bottom w:w="150" w:type="dxa"/>
              <w:right w:w="225" w:type="dxa"/>
            </w:tcMar>
            <w:vAlign w:val="center"/>
          </w:tcPr>
          <w:p>
            <w:pPr>
              <w:spacing w:line="440" w:lineRule="exact"/>
              <w:jc w:val="center"/>
              <w:rPr>
                <w:rFonts w:hint="default" w:eastAsia="宋体"/>
                <w:b/>
                <w:color w:val="auto"/>
                <w:szCs w:val="21"/>
                <w:lang w:val="en-US" w:eastAsia="zh-CN"/>
              </w:rPr>
            </w:pPr>
            <w:r>
              <w:rPr>
                <w:rFonts w:hint="eastAsia"/>
                <w:b/>
                <w:color w:val="auto"/>
                <w:szCs w:val="21"/>
              </w:rPr>
              <w:t>供应商资格要求</w:t>
            </w:r>
            <w:r>
              <w:rPr>
                <w:rFonts w:hint="eastAsia"/>
                <w:b/>
                <w:color w:val="auto"/>
                <w:szCs w:val="21"/>
                <w:lang w:val="en-US" w:eastAsia="zh-CN"/>
              </w:rPr>
              <w:t>及响应要求</w:t>
            </w:r>
          </w:p>
        </w:tc>
        <w:tc>
          <w:tcPr>
            <w:tcW w:w="8453" w:type="dxa"/>
            <w:gridSpan w:val="5"/>
            <w:tcBorders>
              <w:top w:val="single" w:color="555555" w:sz="6" w:space="0"/>
              <w:left w:val="single" w:color="555555" w:sz="6" w:space="0"/>
              <w:bottom w:val="single" w:color="555555" w:sz="6" w:space="0"/>
              <w:right w:val="single" w:color="555555" w:sz="6" w:space="0"/>
            </w:tcBorders>
            <w:tcMar>
              <w:top w:w="150" w:type="dxa"/>
              <w:left w:w="225" w:type="dxa"/>
              <w:bottom w:w="150" w:type="dxa"/>
              <w:right w:w="225" w:type="dxa"/>
            </w:tcMar>
            <w:vAlign w:val="center"/>
          </w:tcPr>
          <w:p>
            <w:pPr>
              <w:autoSpaceDE w:val="0"/>
              <w:autoSpaceDN w:val="0"/>
              <w:adjustRightInd w:val="0"/>
              <w:spacing w:line="440" w:lineRule="exact"/>
              <w:outlineLvl w:val="2"/>
              <w:rPr>
                <w:color w:val="auto"/>
                <w:szCs w:val="21"/>
              </w:rPr>
            </w:pPr>
            <w:r>
              <w:rPr>
                <w:rFonts w:hint="eastAsia"/>
                <w:color w:val="auto"/>
                <w:szCs w:val="21"/>
              </w:rPr>
              <w:t>（1）供应商必须是具有独立承担民事责任能力的在中华人民共和国境内注册的法人或其他组织或自然人，响应时提交有效的营业执照（或事业法人登记证或身份证等相关证明）副本复印件；分支机构</w:t>
            </w:r>
            <w:r>
              <w:rPr>
                <w:color w:val="auto"/>
                <w:szCs w:val="21"/>
              </w:rPr>
              <w:t>响应</w:t>
            </w:r>
            <w:r>
              <w:rPr>
                <w:rFonts w:hint="eastAsia"/>
                <w:color w:val="auto"/>
                <w:szCs w:val="21"/>
              </w:rPr>
              <w:t>的，须提供总公司和分公司营业执照副本复印件，总公司出具给分支机构的授权书。</w:t>
            </w:r>
          </w:p>
          <w:p>
            <w:pPr>
              <w:autoSpaceDE w:val="0"/>
              <w:autoSpaceDN w:val="0"/>
              <w:adjustRightInd w:val="0"/>
              <w:spacing w:line="440" w:lineRule="exact"/>
              <w:outlineLvl w:val="2"/>
              <w:rPr>
                <w:color w:val="auto"/>
                <w:szCs w:val="21"/>
              </w:rPr>
            </w:pPr>
            <w:r>
              <w:rPr>
                <w:rFonts w:hint="eastAsia"/>
                <w:color w:val="auto"/>
                <w:szCs w:val="21"/>
                <w:lang w:eastAsia="zh-CN"/>
              </w:rPr>
              <w:t>（</w:t>
            </w:r>
            <w:r>
              <w:rPr>
                <w:rFonts w:hint="eastAsia"/>
                <w:color w:val="auto"/>
                <w:szCs w:val="21"/>
                <w:lang w:val="en-US" w:eastAsia="zh-CN"/>
              </w:rPr>
              <w:t>2</w:t>
            </w:r>
            <w:r>
              <w:rPr>
                <w:rFonts w:hint="eastAsia"/>
                <w:color w:val="auto"/>
                <w:szCs w:val="21"/>
                <w:lang w:eastAsia="zh-CN"/>
              </w:rPr>
              <w:t>）</w:t>
            </w:r>
            <w:r>
              <w:rPr>
                <w:rFonts w:hint="eastAsia"/>
                <w:color w:val="auto"/>
                <w:szCs w:val="21"/>
              </w:rPr>
              <w:t>参加政府采购活动前3年内在经营活动中没有重大违法记录的书面声明；</w:t>
            </w:r>
          </w:p>
          <w:p>
            <w:pPr>
              <w:autoSpaceDE w:val="0"/>
              <w:autoSpaceDN w:val="0"/>
              <w:adjustRightInd w:val="0"/>
              <w:spacing w:line="440" w:lineRule="exact"/>
              <w:outlineLvl w:val="2"/>
              <w:rPr>
                <w:rFonts w:hint="eastAsia" w:ascii="Times New Roman" w:hAnsi="Times New Roman" w:cs="Times New Roman"/>
                <w:color w:val="FF0000"/>
                <w:kern w:val="2"/>
                <w:sz w:val="21"/>
                <w:szCs w:val="21"/>
              </w:rPr>
            </w:pPr>
            <w:r>
              <w:rPr>
                <w:rFonts w:hint="eastAsia"/>
                <w:color w:val="auto"/>
                <w:szCs w:val="21"/>
              </w:rPr>
              <w:t>（3）供应商未被列入失信被执行人、重大税收违法失信主体、政府采购严重违法失信行为记录名单（注：1）以评审当日在“信用中国”网站（www.creditchina.gov.cn）、中国政府采购网（www.ccgp.gov.cn）的查询结果为准，处罚期限届满的除外；2）采购代理机构同时对信用信息查询记录和证据截图或下载存档。）；</w:t>
            </w:r>
          </w:p>
          <w:p>
            <w:pPr>
              <w:autoSpaceDE w:val="0"/>
              <w:autoSpaceDN w:val="0"/>
              <w:adjustRightInd w:val="0"/>
              <w:spacing w:line="440" w:lineRule="exact"/>
              <w:outlineLvl w:val="2"/>
              <w:rPr>
                <w:b/>
                <w:bCs/>
                <w:color w:val="auto"/>
                <w:szCs w:val="21"/>
              </w:rPr>
            </w:pPr>
            <w:r>
              <w:rPr>
                <w:rFonts w:hint="eastAsia"/>
                <w:b/>
                <w:bCs/>
                <w:color w:val="auto"/>
                <w:szCs w:val="21"/>
              </w:rPr>
              <w:t>注： 参与竞价的供应商</w:t>
            </w:r>
            <w:r>
              <w:rPr>
                <w:rFonts w:hint="eastAsia"/>
                <w:b/>
                <w:bCs/>
                <w:color w:val="auto"/>
                <w:szCs w:val="21"/>
                <w:lang w:val="en-US" w:eastAsia="zh-CN"/>
              </w:rPr>
              <w:t>报名</w:t>
            </w:r>
            <w:r>
              <w:rPr>
                <w:rFonts w:hint="eastAsia"/>
                <w:b/>
                <w:bCs/>
                <w:color w:val="auto"/>
                <w:szCs w:val="21"/>
              </w:rPr>
              <w:t>时需要提供以下盖章资料，并对上传的</w:t>
            </w:r>
            <w:r>
              <w:rPr>
                <w:rFonts w:hint="eastAsia"/>
                <w:b/>
                <w:bCs/>
                <w:color w:val="auto"/>
                <w:szCs w:val="21"/>
                <w:lang w:val="en-US" w:eastAsia="zh-CN"/>
              </w:rPr>
              <w:t>响应</w:t>
            </w:r>
            <w:r>
              <w:rPr>
                <w:rFonts w:hint="eastAsia"/>
                <w:b/>
                <w:bCs/>
                <w:color w:val="auto"/>
                <w:szCs w:val="21"/>
              </w:rPr>
              <w:t>文件资料承担责任。</w:t>
            </w:r>
          </w:p>
          <w:p>
            <w:pPr>
              <w:autoSpaceDE w:val="0"/>
              <w:autoSpaceDN w:val="0"/>
              <w:adjustRightInd w:val="0"/>
              <w:spacing w:line="440" w:lineRule="exact"/>
              <w:ind w:firstLine="420" w:firstLineChars="200"/>
              <w:outlineLvl w:val="2"/>
              <w:rPr>
                <w:color w:val="auto"/>
                <w:szCs w:val="21"/>
              </w:rPr>
            </w:pPr>
            <w:r>
              <w:rPr>
                <w:rFonts w:hint="eastAsia"/>
                <w:color w:val="auto"/>
                <w:szCs w:val="21"/>
              </w:rPr>
              <w:t>1）营业执照（或事业法人登记证或身份证等相关证明）复印件。</w:t>
            </w:r>
          </w:p>
          <w:p>
            <w:pPr>
              <w:autoSpaceDE w:val="0"/>
              <w:autoSpaceDN w:val="0"/>
              <w:adjustRightInd w:val="0"/>
              <w:spacing w:line="440" w:lineRule="exact"/>
              <w:ind w:firstLine="420" w:firstLineChars="200"/>
              <w:outlineLvl w:val="2"/>
              <w:rPr>
                <w:color w:val="auto"/>
                <w:szCs w:val="21"/>
              </w:rPr>
            </w:pPr>
            <w:r>
              <w:rPr>
                <w:rFonts w:hint="eastAsia"/>
                <w:color w:val="auto"/>
                <w:szCs w:val="21"/>
              </w:rPr>
              <w:t>2）供应商资格声明函（详细见报价文件格式）；</w:t>
            </w:r>
          </w:p>
          <w:p>
            <w:pPr>
              <w:autoSpaceDE w:val="0"/>
              <w:autoSpaceDN w:val="0"/>
              <w:adjustRightInd w:val="0"/>
              <w:spacing w:line="440" w:lineRule="exact"/>
              <w:ind w:firstLine="420" w:firstLineChars="200"/>
              <w:outlineLvl w:val="2"/>
              <w:rPr>
                <w:color w:val="auto"/>
                <w:szCs w:val="21"/>
              </w:rPr>
            </w:pPr>
            <w:r>
              <w:rPr>
                <w:rFonts w:hint="eastAsia"/>
                <w:color w:val="auto"/>
                <w:szCs w:val="21"/>
              </w:rPr>
              <w:t>3）法定代表人或企业负责人资格证明书及其身份证（正反面）（详细见报价文件格式）；</w:t>
            </w:r>
          </w:p>
          <w:p>
            <w:pPr>
              <w:autoSpaceDE w:val="0"/>
              <w:autoSpaceDN w:val="0"/>
              <w:adjustRightInd w:val="0"/>
              <w:spacing w:line="440" w:lineRule="exact"/>
              <w:ind w:firstLine="420" w:firstLineChars="200"/>
              <w:outlineLvl w:val="2"/>
              <w:rPr>
                <w:color w:val="auto"/>
                <w:szCs w:val="21"/>
              </w:rPr>
            </w:pPr>
            <w:r>
              <w:rPr>
                <w:rFonts w:hint="eastAsia"/>
                <w:color w:val="auto"/>
                <w:szCs w:val="21"/>
                <w:lang w:val="en-US" w:eastAsia="zh-CN"/>
              </w:rPr>
              <w:t>4</w:t>
            </w:r>
            <w:r>
              <w:rPr>
                <w:rFonts w:hint="eastAsia"/>
                <w:color w:val="auto"/>
                <w:szCs w:val="21"/>
              </w:rPr>
              <w:t>）参加政府采购活动前3年内在经营活动中没有重大违法记录的书面声明（承诺函）；</w:t>
            </w:r>
          </w:p>
          <w:p>
            <w:pPr>
              <w:autoSpaceDE w:val="0"/>
              <w:autoSpaceDN w:val="0"/>
              <w:adjustRightInd w:val="0"/>
              <w:spacing w:line="440" w:lineRule="exact"/>
              <w:ind w:firstLine="420" w:firstLineChars="200"/>
              <w:outlineLvl w:val="2"/>
              <w:rPr>
                <w:color w:val="FF0000"/>
                <w:szCs w:val="21"/>
              </w:rPr>
            </w:pPr>
            <w:r>
              <w:rPr>
                <w:rFonts w:hint="eastAsia"/>
                <w:color w:val="auto"/>
                <w:szCs w:val="21"/>
                <w:lang w:val="en-US" w:eastAsia="zh-CN"/>
              </w:rPr>
              <w:t>5</w:t>
            </w:r>
            <w:r>
              <w:rPr>
                <w:rFonts w:hint="eastAsia"/>
                <w:color w:val="auto"/>
                <w:szCs w:val="21"/>
              </w:rPr>
              <w:t>）如非法定代表人或企业负责人参加，则须同时提交法定代表人或企业负责人的授权委托书及其被授权人身份证（正反面）（详细见报价文件格式）；</w:t>
            </w:r>
          </w:p>
          <w:p>
            <w:pPr>
              <w:autoSpaceDE w:val="0"/>
              <w:autoSpaceDN w:val="0"/>
              <w:adjustRightInd w:val="0"/>
              <w:spacing w:line="440" w:lineRule="exact"/>
              <w:ind w:firstLine="422" w:firstLineChars="200"/>
              <w:outlineLvl w:val="2"/>
              <w:rPr>
                <w:color w:val="auto"/>
                <w:szCs w:val="21"/>
              </w:rPr>
            </w:pPr>
            <w:r>
              <w:rPr>
                <w:rFonts w:hint="eastAsia"/>
                <w:b/>
                <w:bCs/>
                <w:color w:val="auto"/>
                <w:szCs w:val="21"/>
                <w:lang w:val="en-US" w:eastAsia="zh-CN"/>
              </w:rPr>
              <w:t>6</w:t>
            </w:r>
            <w:r>
              <w:rPr>
                <w:rFonts w:hint="eastAsia"/>
                <w:b/>
                <w:bCs/>
                <w:color w:val="auto"/>
                <w:szCs w:val="21"/>
              </w:rPr>
              <w:t>）采购需求响应相关材料，</w:t>
            </w:r>
            <w:r>
              <w:rPr>
                <w:rFonts w:hint="eastAsia" w:ascii="宋体" w:hAnsi="宋体" w:cs="宋体"/>
                <w:b/>
                <w:bCs/>
                <w:color w:val="auto"/>
                <w:szCs w:val="21"/>
              </w:rPr>
              <w:t>供应商采购需求响应表中有缺漏或条款负偏离，则资质审查不通过</w:t>
            </w:r>
            <w:r>
              <w:rPr>
                <w:rFonts w:hint="eastAsia"/>
                <w:b/>
                <w:bCs/>
                <w:color w:val="auto"/>
                <w:szCs w:val="21"/>
              </w:rPr>
              <w:t>。</w:t>
            </w:r>
          </w:p>
        </w:tc>
      </w:tr>
      <w:tr>
        <w:tblPrEx>
          <w:tblBorders>
            <w:top w:val="single" w:color="555555" w:sz="6" w:space="0"/>
            <w:left w:val="single" w:color="555555" w:sz="6" w:space="0"/>
            <w:bottom w:val="single" w:color="555555" w:sz="6" w:space="0"/>
            <w:right w:val="single" w:color="555555" w:sz="6" w:space="0"/>
            <w:insideH w:val="none" w:color="auto" w:sz="0" w:space="0"/>
            <w:insideV w:val="none" w:color="auto" w:sz="0" w:space="0"/>
          </w:tblBorders>
          <w:tblCellMar>
            <w:top w:w="15" w:type="dxa"/>
            <w:left w:w="15" w:type="dxa"/>
            <w:bottom w:w="15" w:type="dxa"/>
            <w:right w:w="15" w:type="dxa"/>
          </w:tblCellMar>
        </w:tblPrEx>
        <w:trPr>
          <w:trHeight w:val="3084" w:hRule="atLeast"/>
        </w:trPr>
        <w:tc>
          <w:tcPr>
            <w:tcW w:w="1741" w:type="dxa"/>
            <w:tcBorders>
              <w:top w:val="single" w:color="555555" w:sz="6" w:space="0"/>
              <w:left w:val="single" w:color="555555" w:sz="6" w:space="0"/>
              <w:bottom w:val="single" w:color="555555" w:sz="6" w:space="0"/>
              <w:right w:val="single" w:color="555555" w:sz="6" w:space="0"/>
            </w:tcBorders>
            <w:tcMar>
              <w:top w:w="150" w:type="dxa"/>
              <w:left w:w="225" w:type="dxa"/>
              <w:bottom w:w="150" w:type="dxa"/>
              <w:right w:w="225" w:type="dxa"/>
            </w:tcMar>
            <w:vAlign w:val="center"/>
          </w:tcPr>
          <w:p>
            <w:pPr>
              <w:spacing w:line="440" w:lineRule="exact"/>
              <w:jc w:val="center"/>
              <w:rPr>
                <w:b/>
                <w:color w:val="auto"/>
                <w:szCs w:val="21"/>
              </w:rPr>
            </w:pPr>
            <w:r>
              <w:rPr>
                <w:rFonts w:hint="eastAsia"/>
                <w:b/>
                <w:color w:val="auto"/>
                <w:szCs w:val="21"/>
              </w:rPr>
              <w:t>报价要求</w:t>
            </w:r>
          </w:p>
        </w:tc>
        <w:tc>
          <w:tcPr>
            <w:tcW w:w="8453" w:type="dxa"/>
            <w:gridSpan w:val="5"/>
            <w:tcBorders>
              <w:top w:val="single" w:color="555555" w:sz="6" w:space="0"/>
              <w:left w:val="single" w:color="555555" w:sz="6" w:space="0"/>
              <w:bottom w:val="single" w:color="555555" w:sz="6" w:space="0"/>
              <w:right w:val="single" w:color="555555" w:sz="6" w:space="0"/>
            </w:tcBorders>
            <w:tcMar>
              <w:top w:w="150" w:type="dxa"/>
              <w:left w:w="225" w:type="dxa"/>
              <w:bottom w:w="150" w:type="dxa"/>
              <w:right w:w="225" w:type="dxa"/>
            </w:tcMar>
            <w:vAlign w:val="center"/>
          </w:tcPr>
          <w:p>
            <w:pPr>
              <w:autoSpaceDE w:val="0"/>
              <w:autoSpaceDN w:val="0"/>
              <w:adjustRightInd w:val="0"/>
              <w:spacing w:line="440" w:lineRule="exact"/>
              <w:ind w:firstLine="630" w:firstLineChars="300"/>
              <w:outlineLvl w:val="2"/>
              <w:rPr>
                <w:b/>
                <w:bCs/>
                <w:color w:val="auto"/>
                <w:szCs w:val="21"/>
              </w:rPr>
            </w:pPr>
            <w:r>
              <w:rPr>
                <w:rFonts w:hint="eastAsia"/>
                <w:color w:val="auto"/>
                <w:szCs w:val="21"/>
              </w:rPr>
              <w:t>通过报名供应商应根据本公告要求，在规定的竞价时间内对采购项目进行报价，同时按本公告要求完整、真实、准确地填写并上传相应报价附件</w:t>
            </w:r>
            <w:r>
              <w:rPr>
                <w:rFonts w:hint="eastAsia"/>
                <w:color w:val="auto"/>
                <w:szCs w:val="21"/>
                <w:lang w:eastAsia="zh-CN"/>
              </w:rPr>
              <w:t>，</w:t>
            </w:r>
            <w:r>
              <w:rPr>
                <w:rFonts w:hint="eastAsia"/>
                <w:color w:val="auto"/>
                <w:szCs w:val="21"/>
              </w:rPr>
              <w:t>符合要求的供应商在</w:t>
            </w:r>
            <w:r>
              <w:rPr>
                <w:rFonts w:hint="eastAsia"/>
                <w:bCs/>
                <w:color w:val="auto"/>
                <w:szCs w:val="21"/>
                <w:lang w:eastAsia="zh-CN"/>
              </w:rPr>
              <w:t>2024年</w:t>
            </w:r>
            <w:r>
              <w:rPr>
                <w:rFonts w:hint="eastAsia"/>
                <w:bCs/>
                <w:color w:val="auto"/>
                <w:szCs w:val="21"/>
                <w:lang w:val="en-US" w:eastAsia="zh-CN"/>
              </w:rPr>
              <w:t>4</w:t>
            </w:r>
            <w:r>
              <w:rPr>
                <w:rFonts w:hint="eastAsia"/>
                <w:bCs/>
                <w:color w:val="auto"/>
                <w:szCs w:val="21"/>
                <w:lang w:eastAsia="zh-CN"/>
              </w:rPr>
              <w:t>月</w:t>
            </w:r>
            <w:r>
              <w:rPr>
                <w:rFonts w:hint="eastAsia"/>
                <w:bCs/>
                <w:color w:val="auto"/>
                <w:szCs w:val="21"/>
                <w:lang w:val="en-US" w:eastAsia="zh-CN"/>
              </w:rPr>
              <w:t>1日14</w:t>
            </w:r>
            <w:r>
              <w:rPr>
                <w:rFonts w:hint="eastAsia"/>
                <w:bCs/>
                <w:color w:val="auto"/>
                <w:szCs w:val="21"/>
                <w:lang w:eastAsia="zh-CN"/>
              </w:rPr>
              <w:t>:00:0</w:t>
            </w:r>
            <w:r>
              <w:rPr>
                <w:rFonts w:hint="eastAsia"/>
                <w:bCs/>
                <w:color w:val="auto"/>
                <w:szCs w:val="21"/>
                <w:lang w:val="en-US" w:eastAsia="zh-CN"/>
              </w:rPr>
              <w:t>0前</w:t>
            </w:r>
            <w:r>
              <w:rPr>
                <w:rFonts w:hint="eastAsia"/>
                <w:color w:val="auto"/>
                <w:szCs w:val="21"/>
              </w:rPr>
              <w:t>将以下报价文件材料加盖供应商单位公章后扫描上传至本项目</w:t>
            </w:r>
            <w:r>
              <w:rPr>
                <w:rFonts w:hint="eastAsia"/>
                <w:color w:val="auto"/>
                <w:szCs w:val="21"/>
                <w:lang w:eastAsia="zh-CN"/>
              </w:rPr>
              <w:t>中招联合招标采购网</w:t>
            </w:r>
            <w:r>
              <w:rPr>
                <w:rFonts w:hint="eastAsia"/>
                <w:color w:val="auto"/>
                <w:szCs w:val="21"/>
              </w:rPr>
              <w:t>系统。超时</w:t>
            </w:r>
            <w:r>
              <w:rPr>
                <w:rFonts w:hint="eastAsia"/>
                <w:color w:val="auto"/>
                <w:szCs w:val="21"/>
                <w:lang w:eastAsia="zh-CN"/>
              </w:rPr>
              <w:t>中招联合招标采购网</w:t>
            </w:r>
            <w:r>
              <w:rPr>
                <w:rFonts w:hint="eastAsia"/>
                <w:color w:val="auto"/>
                <w:szCs w:val="21"/>
              </w:rPr>
              <w:t>系统将自动关闭上传窗口。</w:t>
            </w:r>
            <w:r>
              <w:rPr>
                <w:rFonts w:hint="eastAsia"/>
                <w:b/>
                <w:color w:val="auto"/>
                <w:szCs w:val="21"/>
              </w:rPr>
              <w:t>（报价时需要提供以下盖章资料，并对上传的竞价文件资料承担责任）</w:t>
            </w:r>
          </w:p>
          <w:p>
            <w:pPr>
              <w:autoSpaceDE w:val="0"/>
              <w:autoSpaceDN w:val="0"/>
              <w:adjustRightInd w:val="0"/>
              <w:spacing w:line="440" w:lineRule="exact"/>
              <w:ind w:firstLine="420" w:firstLineChars="200"/>
              <w:outlineLvl w:val="2"/>
              <w:rPr>
                <w:color w:val="auto"/>
                <w:szCs w:val="21"/>
              </w:rPr>
            </w:pPr>
            <w:r>
              <w:rPr>
                <w:rFonts w:hint="eastAsia"/>
                <w:color w:val="auto"/>
                <w:szCs w:val="21"/>
              </w:rPr>
              <w:t>1.</w:t>
            </w:r>
            <w:r>
              <w:rPr>
                <w:rFonts w:hint="eastAsia"/>
                <w:b/>
                <w:bCs/>
                <w:color w:val="auto"/>
                <w:szCs w:val="21"/>
                <w:lang w:val="en-US" w:eastAsia="zh-CN"/>
              </w:rPr>
              <w:t>开标一览</w:t>
            </w:r>
            <w:r>
              <w:rPr>
                <w:rFonts w:hint="eastAsia"/>
                <w:b/>
                <w:bCs/>
                <w:color w:val="auto"/>
                <w:szCs w:val="21"/>
              </w:rPr>
              <w:t>表</w:t>
            </w:r>
            <w:r>
              <w:rPr>
                <w:rFonts w:hint="eastAsia"/>
                <w:color w:val="auto"/>
                <w:szCs w:val="21"/>
              </w:rPr>
              <w:t>。</w:t>
            </w:r>
          </w:p>
          <w:p>
            <w:pPr>
              <w:autoSpaceDE w:val="0"/>
              <w:autoSpaceDN w:val="0"/>
              <w:adjustRightInd w:val="0"/>
              <w:spacing w:line="440" w:lineRule="exact"/>
              <w:ind w:firstLine="420" w:firstLineChars="200"/>
              <w:outlineLvl w:val="2"/>
              <w:rPr>
                <w:b/>
                <w:bCs/>
                <w:color w:val="auto"/>
                <w:szCs w:val="21"/>
              </w:rPr>
            </w:pPr>
            <w:r>
              <w:rPr>
                <w:rFonts w:hint="eastAsia"/>
                <w:color w:val="auto"/>
                <w:szCs w:val="21"/>
              </w:rPr>
              <w:t>2.</w:t>
            </w:r>
            <w:r>
              <w:rPr>
                <w:rFonts w:hint="eastAsia"/>
                <w:b/>
                <w:bCs/>
                <w:color w:val="auto"/>
                <w:szCs w:val="21"/>
              </w:rPr>
              <w:t>响应文件盖章版扫描件</w:t>
            </w:r>
            <w:r>
              <w:rPr>
                <w:rFonts w:hint="eastAsia"/>
                <w:color w:val="auto"/>
                <w:szCs w:val="21"/>
              </w:rPr>
              <w:t>。</w:t>
            </w:r>
          </w:p>
        </w:tc>
      </w:tr>
      <w:tr>
        <w:tblPrEx>
          <w:tblBorders>
            <w:top w:val="single" w:color="555555" w:sz="6" w:space="0"/>
            <w:left w:val="single" w:color="555555" w:sz="6" w:space="0"/>
            <w:bottom w:val="single" w:color="555555" w:sz="6" w:space="0"/>
            <w:right w:val="single" w:color="555555" w:sz="6" w:space="0"/>
            <w:insideH w:val="none" w:color="auto" w:sz="0" w:space="0"/>
            <w:insideV w:val="none" w:color="auto" w:sz="0" w:space="0"/>
          </w:tblBorders>
          <w:tblCellMar>
            <w:top w:w="15" w:type="dxa"/>
            <w:left w:w="15" w:type="dxa"/>
            <w:bottom w:w="15" w:type="dxa"/>
            <w:right w:w="15" w:type="dxa"/>
          </w:tblCellMar>
        </w:tblPrEx>
        <w:trPr>
          <w:trHeight w:val="3658" w:hRule="atLeast"/>
        </w:trPr>
        <w:tc>
          <w:tcPr>
            <w:tcW w:w="1741" w:type="dxa"/>
            <w:tcBorders>
              <w:top w:val="single" w:color="555555" w:sz="6" w:space="0"/>
              <w:left w:val="single" w:color="555555" w:sz="6" w:space="0"/>
              <w:bottom w:val="single" w:color="555555" w:sz="6" w:space="0"/>
              <w:right w:val="single" w:color="555555" w:sz="6" w:space="0"/>
            </w:tcBorders>
            <w:tcMar>
              <w:top w:w="150" w:type="dxa"/>
              <w:left w:w="225" w:type="dxa"/>
              <w:bottom w:w="150" w:type="dxa"/>
              <w:right w:w="225" w:type="dxa"/>
            </w:tcMar>
            <w:vAlign w:val="center"/>
          </w:tcPr>
          <w:p>
            <w:pPr>
              <w:spacing w:line="440" w:lineRule="exact"/>
              <w:rPr>
                <w:b/>
                <w:color w:val="auto"/>
                <w:szCs w:val="21"/>
              </w:rPr>
            </w:pPr>
            <w:r>
              <w:rPr>
                <w:rFonts w:hint="eastAsia"/>
                <w:b/>
                <w:color w:val="auto"/>
                <w:szCs w:val="21"/>
              </w:rPr>
              <w:t>联系方式</w:t>
            </w:r>
          </w:p>
        </w:tc>
        <w:tc>
          <w:tcPr>
            <w:tcW w:w="8453" w:type="dxa"/>
            <w:gridSpan w:val="5"/>
            <w:tcBorders>
              <w:top w:val="single" w:color="555555" w:sz="6" w:space="0"/>
              <w:left w:val="single" w:color="555555" w:sz="6" w:space="0"/>
              <w:bottom w:val="single" w:color="555555" w:sz="6" w:space="0"/>
              <w:right w:val="single" w:color="555555" w:sz="6" w:space="0"/>
            </w:tcBorders>
            <w:tcMar>
              <w:top w:w="150" w:type="dxa"/>
              <w:left w:w="225" w:type="dxa"/>
              <w:bottom w:w="150" w:type="dxa"/>
              <w:right w:w="225" w:type="dxa"/>
            </w:tcMar>
            <w:vAlign w:val="center"/>
          </w:tcPr>
          <w:p>
            <w:pPr>
              <w:autoSpaceDE w:val="0"/>
              <w:autoSpaceDN w:val="0"/>
              <w:adjustRightInd w:val="0"/>
              <w:spacing w:line="440" w:lineRule="exact"/>
              <w:outlineLvl w:val="2"/>
              <w:rPr>
                <w:color w:val="auto"/>
                <w:szCs w:val="21"/>
              </w:rPr>
            </w:pPr>
            <w:r>
              <w:rPr>
                <w:rFonts w:hint="eastAsia"/>
                <w:color w:val="auto"/>
                <w:szCs w:val="21"/>
              </w:rPr>
              <w:t xml:space="preserve">1.采购单位： </w:t>
            </w:r>
          </w:p>
          <w:p>
            <w:pPr>
              <w:autoSpaceDE w:val="0"/>
              <w:autoSpaceDN w:val="0"/>
              <w:adjustRightInd w:val="0"/>
              <w:spacing w:line="440" w:lineRule="exact"/>
              <w:outlineLvl w:val="2"/>
              <w:rPr>
                <w:rFonts w:hint="eastAsia" w:eastAsia="宋体"/>
                <w:color w:val="auto"/>
                <w:szCs w:val="21"/>
                <w:lang w:eastAsia="zh-CN"/>
              </w:rPr>
            </w:pPr>
            <w:r>
              <w:rPr>
                <w:rFonts w:hint="eastAsia"/>
                <w:color w:val="auto"/>
                <w:szCs w:val="21"/>
              </w:rPr>
              <w:t>名称：</w:t>
            </w:r>
            <w:r>
              <w:rPr>
                <w:rFonts w:hint="eastAsia"/>
                <w:color w:val="auto"/>
                <w:szCs w:val="21"/>
                <w:lang w:eastAsia="zh-CN"/>
              </w:rPr>
              <w:t>广东省广裕集团英德工贸实业有限公司</w:t>
            </w:r>
          </w:p>
          <w:p>
            <w:pPr>
              <w:autoSpaceDE w:val="0"/>
              <w:autoSpaceDN w:val="0"/>
              <w:adjustRightInd w:val="0"/>
              <w:spacing w:line="440" w:lineRule="exact"/>
              <w:outlineLvl w:val="2"/>
              <w:rPr>
                <w:rFonts w:hint="eastAsia"/>
                <w:color w:val="auto"/>
                <w:szCs w:val="21"/>
              </w:rPr>
            </w:pPr>
            <w:r>
              <w:rPr>
                <w:rFonts w:hint="eastAsia"/>
                <w:color w:val="auto"/>
                <w:szCs w:val="21"/>
              </w:rPr>
              <w:t>地址：广东省英德市城北金子山大道四号路1号</w:t>
            </w:r>
          </w:p>
          <w:p>
            <w:pPr>
              <w:pStyle w:val="5"/>
              <w:spacing w:line="440" w:lineRule="exact"/>
              <w:ind w:firstLine="0"/>
              <w:rPr>
                <w:rFonts w:ascii="宋体" w:hAnsi="宋体" w:cs="宋体"/>
                <w:color w:val="auto"/>
                <w:kern w:val="0"/>
                <w:szCs w:val="21"/>
              </w:rPr>
            </w:pPr>
            <w:r>
              <w:rPr>
                <w:rFonts w:hint="eastAsia" w:ascii="宋体" w:hAnsi="宋体" w:cs="宋体"/>
                <w:color w:val="auto"/>
                <w:kern w:val="0"/>
                <w:szCs w:val="21"/>
              </w:rPr>
              <w:t>项目联系人：</w:t>
            </w:r>
            <w:r>
              <w:rPr>
                <w:rFonts w:hint="eastAsia" w:ascii="宋体" w:hAnsi="宋体" w:cs="宋体"/>
                <w:color w:val="auto"/>
                <w:kern w:val="0"/>
                <w:szCs w:val="21"/>
                <w:lang w:val="en-US" w:eastAsia="zh-CN"/>
              </w:rPr>
              <w:t xml:space="preserve">胡先生 </w:t>
            </w:r>
            <w:r>
              <w:rPr>
                <w:rFonts w:hint="eastAsia" w:ascii="宋体" w:hAnsi="宋体" w:cs="宋体"/>
                <w:color w:val="auto"/>
                <w:kern w:val="0"/>
                <w:szCs w:val="21"/>
              </w:rPr>
              <w:t xml:space="preserve"> </w:t>
            </w:r>
          </w:p>
          <w:p>
            <w:pPr>
              <w:autoSpaceDE w:val="0"/>
              <w:autoSpaceDN w:val="0"/>
              <w:adjustRightInd w:val="0"/>
              <w:spacing w:line="440" w:lineRule="exact"/>
              <w:outlineLvl w:val="2"/>
              <w:rPr>
                <w:rFonts w:hint="eastAsia"/>
                <w:color w:val="auto"/>
                <w:szCs w:val="21"/>
              </w:rPr>
            </w:pPr>
            <w:r>
              <w:rPr>
                <w:rFonts w:hint="eastAsia"/>
                <w:color w:val="auto"/>
                <w:szCs w:val="21"/>
              </w:rPr>
              <w:t>电话：0763-3165091，</w:t>
            </w:r>
            <w:r>
              <w:rPr>
                <w:rFonts w:hint="eastAsia"/>
                <w:color w:val="auto"/>
                <w:szCs w:val="21"/>
                <w:lang w:val="en-US" w:eastAsia="zh-CN"/>
              </w:rPr>
              <w:t>0763-</w:t>
            </w:r>
            <w:r>
              <w:rPr>
                <w:rFonts w:hint="eastAsia"/>
                <w:color w:val="auto"/>
                <w:szCs w:val="21"/>
              </w:rPr>
              <w:t>3165092</w:t>
            </w:r>
          </w:p>
          <w:p>
            <w:pPr>
              <w:autoSpaceDE w:val="0"/>
              <w:autoSpaceDN w:val="0"/>
              <w:adjustRightInd w:val="0"/>
              <w:spacing w:line="440" w:lineRule="exact"/>
              <w:outlineLvl w:val="2"/>
              <w:rPr>
                <w:rFonts w:hint="eastAsia"/>
                <w:color w:val="auto"/>
                <w:szCs w:val="21"/>
                <w:lang w:val="en-US" w:eastAsia="zh-CN"/>
              </w:rPr>
            </w:pPr>
            <w:r>
              <w:rPr>
                <w:rFonts w:hint="eastAsia"/>
                <w:color w:val="auto"/>
                <w:szCs w:val="21"/>
                <w:lang w:val="en-US" w:eastAsia="zh-CN"/>
              </w:rPr>
              <w:t>监督部门：广东省英德监狱纪委</w:t>
            </w:r>
          </w:p>
          <w:p>
            <w:pPr>
              <w:autoSpaceDE w:val="0"/>
              <w:autoSpaceDN w:val="0"/>
              <w:adjustRightInd w:val="0"/>
              <w:spacing w:line="440" w:lineRule="exact"/>
              <w:outlineLvl w:val="2"/>
              <w:rPr>
                <w:rFonts w:hint="default"/>
                <w:color w:val="auto"/>
                <w:szCs w:val="21"/>
                <w:lang w:val="en-US" w:eastAsia="zh-CN"/>
              </w:rPr>
            </w:pPr>
            <w:r>
              <w:rPr>
                <w:rFonts w:hint="eastAsia"/>
                <w:color w:val="auto"/>
                <w:szCs w:val="21"/>
                <w:lang w:val="en-US" w:eastAsia="zh-CN"/>
              </w:rPr>
              <w:t>监督</w:t>
            </w:r>
            <w:r>
              <w:rPr>
                <w:rFonts w:hint="eastAsia"/>
                <w:color w:val="auto"/>
                <w:szCs w:val="21"/>
              </w:rPr>
              <w:t>电话：</w:t>
            </w:r>
            <w:r>
              <w:rPr>
                <w:rFonts w:hint="eastAsia"/>
                <w:color w:val="auto"/>
                <w:szCs w:val="21"/>
                <w:lang w:val="en-US" w:eastAsia="zh-CN"/>
              </w:rPr>
              <w:t>0763-3165066，0763-3165065</w:t>
            </w:r>
          </w:p>
          <w:p>
            <w:pPr>
              <w:numPr>
                <w:ilvl w:val="0"/>
                <w:numId w:val="1"/>
              </w:numPr>
              <w:autoSpaceDE w:val="0"/>
              <w:autoSpaceDN w:val="0"/>
              <w:adjustRightInd w:val="0"/>
              <w:spacing w:line="440" w:lineRule="exact"/>
              <w:outlineLvl w:val="2"/>
              <w:rPr>
                <w:color w:val="auto"/>
                <w:szCs w:val="21"/>
              </w:rPr>
            </w:pPr>
            <w:r>
              <w:rPr>
                <w:rFonts w:hint="eastAsia"/>
                <w:color w:val="auto"/>
                <w:szCs w:val="21"/>
              </w:rPr>
              <w:t>代理机构：</w:t>
            </w:r>
          </w:p>
          <w:p>
            <w:pPr>
              <w:autoSpaceDE w:val="0"/>
              <w:autoSpaceDN w:val="0"/>
              <w:adjustRightInd w:val="0"/>
              <w:spacing w:line="440" w:lineRule="exact"/>
              <w:outlineLvl w:val="2"/>
              <w:rPr>
                <w:rFonts w:hint="eastAsia" w:eastAsia="宋体"/>
                <w:color w:val="auto"/>
                <w:szCs w:val="21"/>
                <w:lang w:eastAsia="zh-CN"/>
              </w:rPr>
            </w:pPr>
            <w:r>
              <w:rPr>
                <w:rFonts w:hint="eastAsia"/>
                <w:color w:val="auto"/>
                <w:szCs w:val="21"/>
              </w:rPr>
              <w:t>名称：</w:t>
            </w:r>
            <w:r>
              <w:rPr>
                <w:rFonts w:hint="eastAsia"/>
                <w:color w:val="auto"/>
                <w:szCs w:val="21"/>
                <w:lang w:eastAsia="zh-CN"/>
              </w:rPr>
              <w:t>广州穗科建设管理有限公司</w:t>
            </w:r>
          </w:p>
          <w:p>
            <w:pPr>
              <w:pStyle w:val="19"/>
              <w:spacing w:line="440" w:lineRule="exact"/>
              <w:ind w:firstLine="0"/>
              <w:outlineLvl w:val="2"/>
              <w:rPr>
                <w:rFonts w:ascii="宋体" w:hAnsi="宋体" w:cs="宋体"/>
                <w:color w:val="auto"/>
                <w:kern w:val="0"/>
                <w:szCs w:val="21"/>
              </w:rPr>
            </w:pPr>
            <w:r>
              <w:rPr>
                <w:rFonts w:hint="eastAsia" w:ascii="宋体" w:hAnsi="宋体" w:cs="宋体"/>
                <w:color w:val="auto"/>
                <w:kern w:val="0"/>
                <w:szCs w:val="21"/>
              </w:rPr>
              <w:t>地址：广州市天河区燕岭路89号燕侨大厦1308室</w:t>
            </w:r>
          </w:p>
          <w:p>
            <w:pPr>
              <w:pStyle w:val="5"/>
              <w:spacing w:line="440" w:lineRule="exact"/>
              <w:ind w:firstLine="0"/>
              <w:rPr>
                <w:rFonts w:hint="default" w:ascii="宋体" w:hAnsi="宋体" w:cs="宋体"/>
                <w:color w:val="auto"/>
                <w:kern w:val="0"/>
                <w:szCs w:val="21"/>
                <w:lang w:val="en-US"/>
              </w:rPr>
            </w:pPr>
            <w:r>
              <w:rPr>
                <w:rFonts w:hint="eastAsia" w:ascii="宋体" w:hAnsi="宋体" w:cs="宋体"/>
                <w:color w:val="auto"/>
                <w:kern w:val="0"/>
                <w:szCs w:val="21"/>
              </w:rPr>
              <w:t>项目联系人：</w:t>
            </w:r>
            <w:r>
              <w:rPr>
                <w:rFonts w:hint="eastAsia" w:ascii="宋体" w:hAnsi="宋体" w:cs="宋体"/>
                <w:color w:val="auto"/>
                <w:kern w:val="0"/>
                <w:szCs w:val="21"/>
                <w:lang w:val="en-US" w:eastAsia="zh-CN"/>
              </w:rPr>
              <w:t>苏工</w:t>
            </w:r>
          </w:p>
          <w:p>
            <w:pPr>
              <w:pStyle w:val="5"/>
              <w:spacing w:line="440" w:lineRule="exact"/>
              <w:ind w:firstLine="0"/>
              <w:rPr>
                <w:rFonts w:hint="default" w:ascii="宋体" w:hAnsi="宋体" w:eastAsia="宋体" w:cs="宋体"/>
                <w:color w:val="auto"/>
                <w:kern w:val="0"/>
                <w:szCs w:val="21"/>
                <w:lang w:val="en-US" w:eastAsia="zh-CN"/>
              </w:rPr>
            </w:pPr>
            <w:r>
              <w:rPr>
                <w:rFonts w:hint="eastAsia" w:ascii="宋体" w:hAnsi="宋体" w:cs="宋体"/>
                <w:color w:val="auto"/>
                <w:kern w:val="0"/>
                <w:szCs w:val="21"/>
              </w:rPr>
              <w:t>电话：</w:t>
            </w:r>
            <w:r>
              <w:rPr>
                <w:rFonts w:hint="eastAsia" w:ascii="宋体" w:hAnsi="宋体" w:cs="宋体"/>
                <w:color w:val="auto"/>
                <w:kern w:val="0"/>
                <w:szCs w:val="21"/>
                <w:lang w:val="en-US" w:eastAsia="zh-CN"/>
              </w:rPr>
              <w:t>020-37260609</w:t>
            </w:r>
          </w:p>
        </w:tc>
      </w:tr>
    </w:tbl>
    <w:p>
      <w:pPr>
        <w:shd w:val="clear" w:color="auto" w:fill="FFFFFF"/>
        <w:spacing w:line="420" w:lineRule="atLeast"/>
        <w:jc w:val="right"/>
        <w:rPr>
          <w:rFonts w:hint="eastAsia"/>
          <w:color w:val="auto"/>
          <w:szCs w:val="21"/>
        </w:rPr>
      </w:pPr>
      <w:r>
        <w:rPr>
          <w:rFonts w:hint="eastAsia"/>
          <w:color w:val="auto"/>
          <w:szCs w:val="21"/>
          <w:lang w:eastAsia="zh-CN"/>
        </w:rPr>
        <w:t>广东省广裕集团英德工贸实业有限公司</w:t>
      </w:r>
      <w:r>
        <w:rPr>
          <w:rFonts w:hint="eastAsia"/>
          <w:color w:val="auto"/>
          <w:szCs w:val="21"/>
        </w:rPr>
        <w:t xml:space="preserve"> </w:t>
      </w:r>
    </w:p>
    <w:p>
      <w:pPr>
        <w:shd w:val="clear" w:color="auto" w:fill="FFFFFF"/>
        <w:spacing w:line="420" w:lineRule="atLeast"/>
        <w:jc w:val="right"/>
        <w:rPr>
          <w:rFonts w:hint="eastAsia" w:eastAsia="宋体"/>
          <w:color w:val="auto"/>
          <w:szCs w:val="21"/>
          <w:lang w:eastAsia="zh-CN"/>
        </w:rPr>
      </w:pPr>
      <w:r>
        <w:rPr>
          <w:rFonts w:hint="eastAsia"/>
          <w:color w:val="auto"/>
          <w:szCs w:val="21"/>
          <w:lang w:eastAsia="zh-CN"/>
        </w:rPr>
        <w:t>广州穗科建设管理有限公司</w:t>
      </w:r>
    </w:p>
    <w:p>
      <w:pPr>
        <w:shd w:val="clear" w:color="auto" w:fill="FFFFFF"/>
        <w:wordWrap w:val="0"/>
        <w:spacing w:line="420" w:lineRule="atLeast"/>
        <w:jc w:val="right"/>
        <w:rPr>
          <w:rFonts w:hint="eastAsia" w:eastAsia="宋体"/>
          <w:color w:val="auto"/>
          <w:szCs w:val="21"/>
          <w:lang w:eastAsia="zh-CN"/>
        </w:rPr>
      </w:pPr>
      <w:r>
        <w:rPr>
          <w:rFonts w:hint="eastAsia"/>
          <w:color w:val="auto"/>
          <w:szCs w:val="21"/>
          <w:lang w:eastAsia="zh-CN"/>
        </w:rPr>
        <w:t>2024年</w:t>
      </w:r>
      <w:r>
        <w:rPr>
          <w:rFonts w:hint="eastAsia"/>
          <w:color w:val="auto"/>
          <w:szCs w:val="21"/>
          <w:lang w:val="en-US" w:eastAsia="zh-CN"/>
        </w:rPr>
        <w:t>3</w:t>
      </w:r>
      <w:r>
        <w:rPr>
          <w:rFonts w:hint="eastAsia"/>
          <w:color w:val="auto"/>
          <w:szCs w:val="21"/>
          <w:lang w:eastAsia="zh-CN"/>
        </w:rPr>
        <w:t>月</w:t>
      </w:r>
      <w:r>
        <w:rPr>
          <w:rFonts w:hint="eastAsia"/>
          <w:color w:val="auto"/>
          <w:szCs w:val="21"/>
          <w:lang w:val="en-US" w:eastAsia="zh-CN"/>
        </w:rPr>
        <w:t>26</w:t>
      </w:r>
      <w:bookmarkStart w:id="21" w:name="_GoBack"/>
      <w:bookmarkEnd w:id="21"/>
      <w:r>
        <w:rPr>
          <w:rFonts w:hint="eastAsia"/>
          <w:color w:val="auto"/>
          <w:szCs w:val="21"/>
          <w:lang w:eastAsia="zh-CN"/>
        </w:rPr>
        <w:t>日</w:t>
      </w:r>
    </w:p>
    <w:p>
      <w:pPr>
        <w:rPr>
          <w:rFonts w:ascii="Cambria" w:hAnsi="Cambria"/>
          <w:b/>
          <w:bCs/>
          <w:color w:val="auto"/>
          <w:sz w:val="48"/>
          <w:szCs w:val="48"/>
        </w:rPr>
      </w:pPr>
      <w:r>
        <w:rPr>
          <w:rFonts w:ascii="Cambria" w:hAnsi="Cambria"/>
          <w:b/>
          <w:bCs/>
          <w:color w:val="auto"/>
          <w:sz w:val="48"/>
          <w:szCs w:val="48"/>
        </w:rPr>
        <w:br w:type="page"/>
      </w:r>
    </w:p>
    <w:p>
      <w:pPr>
        <w:jc w:val="both"/>
        <w:rPr>
          <w:rFonts w:hint="eastAsia"/>
          <w:color w:val="auto"/>
        </w:rPr>
      </w:pPr>
      <w:bookmarkStart w:id="4" w:name="_Toc27889"/>
    </w:p>
    <w:p>
      <w:pPr>
        <w:jc w:val="both"/>
        <w:rPr>
          <w:rFonts w:hint="eastAsia"/>
          <w:color w:val="auto"/>
        </w:rPr>
      </w:pPr>
    </w:p>
    <w:p>
      <w:pPr>
        <w:jc w:val="both"/>
        <w:rPr>
          <w:rFonts w:hint="eastAsia"/>
          <w:color w:val="auto"/>
        </w:rPr>
      </w:pPr>
    </w:p>
    <w:p>
      <w:pPr>
        <w:jc w:val="both"/>
        <w:rPr>
          <w:rFonts w:hint="eastAsia"/>
          <w:color w:val="auto"/>
        </w:rPr>
      </w:pPr>
    </w:p>
    <w:p>
      <w:pPr>
        <w:jc w:val="both"/>
        <w:rPr>
          <w:rFonts w:hint="eastAsia"/>
          <w:color w:val="auto"/>
        </w:rPr>
      </w:pPr>
    </w:p>
    <w:p>
      <w:pPr>
        <w:jc w:val="both"/>
        <w:rPr>
          <w:rFonts w:hint="eastAsia"/>
          <w:color w:val="auto"/>
        </w:rPr>
      </w:pPr>
    </w:p>
    <w:p>
      <w:pPr>
        <w:jc w:val="both"/>
        <w:rPr>
          <w:rFonts w:hint="eastAsia"/>
          <w:color w:val="auto"/>
        </w:rPr>
      </w:pPr>
    </w:p>
    <w:p>
      <w:pPr>
        <w:jc w:val="both"/>
        <w:rPr>
          <w:rFonts w:hint="eastAsia"/>
          <w:color w:val="auto"/>
        </w:rPr>
      </w:pPr>
    </w:p>
    <w:p>
      <w:pPr>
        <w:jc w:val="center"/>
        <w:rPr>
          <w:rFonts w:hint="eastAsia" w:eastAsia="宋体" w:cs="Times New Roman"/>
          <w:b/>
          <w:bCs/>
          <w:color w:val="auto"/>
          <w:sz w:val="48"/>
          <w:szCs w:val="48"/>
        </w:rPr>
      </w:pPr>
    </w:p>
    <w:p>
      <w:pPr>
        <w:jc w:val="center"/>
        <w:rPr>
          <w:rFonts w:hint="eastAsia" w:eastAsia="宋体" w:cs="Times New Roman"/>
          <w:b/>
          <w:bCs/>
          <w:color w:val="auto"/>
          <w:sz w:val="48"/>
          <w:szCs w:val="48"/>
        </w:rPr>
      </w:pPr>
    </w:p>
    <w:p>
      <w:pPr>
        <w:jc w:val="center"/>
        <w:rPr>
          <w:rFonts w:hint="eastAsia" w:eastAsia="宋体" w:cs="Times New Roman"/>
          <w:b/>
          <w:bCs/>
          <w:color w:val="auto"/>
          <w:sz w:val="48"/>
          <w:szCs w:val="48"/>
        </w:rPr>
        <w:sectPr>
          <w:pgSz w:w="11906" w:h="16838"/>
          <w:pgMar w:top="1417" w:right="1247" w:bottom="1417" w:left="1247" w:header="851" w:footer="992" w:gutter="0"/>
          <w:pgNumType w:fmt="numberInDash"/>
          <w:cols w:space="425" w:num="1"/>
          <w:docGrid w:type="lines" w:linePitch="312" w:charSpace="0"/>
        </w:sectPr>
      </w:pPr>
      <w:r>
        <w:rPr>
          <w:rFonts w:hint="eastAsia" w:eastAsia="宋体" w:cs="Times New Roman"/>
          <w:b/>
          <w:bCs/>
          <w:color w:val="auto"/>
          <w:sz w:val="48"/>
          <w:szCs w:val="48"/>
        </w:rPr>
        <w:t>第二章 采购需求</w:t>
      </w:r>
      <w:bookmarkEnd w:id="4"/>
    </w:p>
    <w:p>
      <w:pPr>
        <w:spacing w:line="360" w:lineRule="auto"/>
        <w:rPr>
          <w:rFonts w:hint="eastAsia" w:ascii="仿宋_GB2312" w:hAnsi="宋体" w:eastAsia="仿宋_GB2312" w:cs="宋体"/>
          <w:sz w:val="28"/>
          <w:szCs w:val="28"/>
        </w:rPr>
      </w:pPr>
      <w:r>
        <w:rPr>
          <w:rFonts w:hint="eastAsia" w:ascii="黑体" w:hAnsi="黑体" w:eastAsia="黑体" w:cs="宋体"/>
          <w:sz w:val="28"/>
          <w:szCs w:val="28"/>
        </w:rPr>
        <w:t>一、项目名称：</w:t>
      </w:r>
      <w:r>
        <w:rPr>
          <w:rFonts w:hint="eastAsia" w:ascii="仿宋_GB2312" w:hAnsi="宋体" w:eastAsia="仿宋_GB2312" w:cs="宋体"/>
          <w:sz w:val="28"/>
          <w:szCs w:val="28"/>
        </w:rPr>
        <w:t>英德工贸实业有限公司202</w:t>
      </w:r>
      <w:r>
        <w:rPr>
          <w:rFonts w:hint="eastAsia" w:ascii="仿宋_GB2312" w:hAnsi="宋体" w:eastAsia="仿宋_GB2312" w:cs="宋体"/>
          <w:sz w:val="28"/>
          <w:szCs w:val="28"/>
          <w:lang w:val="en-US" w:eastAsia="zh-CN"/>
        </w:rPr>
        <w:t>4</w:t>
      </w:r>
      <w:r>
        <w:rPr>
          <w:rFonts w:hint="eastAsia" w:ascii="仿宋_GB2312" w:hAnsi="宋体" w:eastAsia="仿宋_GB2312" w:cs="宋体"/>
          <w:sz w:val="28"/>
          <w:szCs w:val="28"/>
        </w:rPr>
        <w:t>年安全防护</w:t>
      </w:r>
      <w:r>
        <w:rPr>
          <w:rFonts w:hint="eastAsia" w:ascii="仿宋_GB2312" w:hAnsi="宋体" w:eastAsia="仿宋_GB2312" w:cs="宋体"/>
          <w:sz w:val="28"/>
          <w:szCs w:val="28"/>
          <w:lang w:eastAsia="zh-CN"/>
        </w:rPr>
        <w:t>用品定点</w:t>
      </w:r>
      <w:r>
        <w:rPr>
          <w:rFonts w:hint="eastAsia" w:ascii="仿宋_GB2312" w:hAnsi="宋体" w:eastAsia="仿宋_GB2312" w:cs="宋体"/>
          <w:sz w:val="28"/>
          <w:szCs w:val="28"/>
        </w:rPr>
        <w:t>采购项目</w:t>
      </w:r>
    </w:p>
    <w:p>
      <w:pPr>
        <w:pStyle w:val="8"/>
        <w:rPr>
          <w:rFonts w:ascii="仿宋_GB2312" w:eastAsia="仿宋_GB2312"/>
          <w:sz w:val="28"/>
          <w:szCs w:val="28"/>
        </w:rPr>
      </w:pPr>
      <w:r>
        <w:rPr>
          <w:rFonts w:hint="eastAsia" w:ascii="黑体" w:hAnsi="黑体" w:eastAsia="黑体" w:cs="宋体"/>
          <w:sz w:val="28"/>
          <w:szCs w:val="28"/>
        </w:rPr>
        <w:t>二、预算金额：</w:t>
      </w:r>
      <w:r>
        <w:rPr>
          <w:rFonts w:hint="eastAsia" w:ascii="黑体" w:hAnsi="黑体" w:eastAsia="黑体" w:cs="宋体"/>
          <w:b/>
          <w:bCs/>
          <w:color w:val="000000"/>
          <w:kern w:val="0"/>
          <w:sz w:val="28"/>
          <w:szCs w:val="28"/>
          <w:lang w:val="en-US" w:eastAsia="zh-CN"/>
        </w:rPr>
        <w:t>473012.64</w:t>
      </w:r>
      <w:r>
        <w:rPr>
          <w:rFonts w:hint="eastAsia" w:ascii="黑体" w:hAnsi="黑体" w:eastAsia="黑体" w:cs="宋体"/>
          <w:sz w:val="28"/>
          <w:szCs w:val="28"/>
        </w:rPr>
        <w:t>元</w:t>
      </w:r>
      <w:r>
        <w:rPr>
          <w:rFonts w:hint="eastAsia" w:ascii="仿宋_GB2312" w:hAnsi="宋体" w:eastAsia="仿宋_GB2312" w:cs="宋体"/>
          <w:sz w:val="28"/>
          <w:szCs w:val="28"/>
        </w:rPr>
        <w:t>，</w:t>
      </w:r>
      <w:r>
        <w:rPr>
          <w:rFonts w:hint="eastAsia" w:ascii="仿宋_GB2312" w:eastAsia="仿宋_GB2312"/>
          <w:sz w:val="28"/>
          <w:szCs w:val="28"/>
        </w:rPr>
        <w:t>该价格包含产品成本、运输、包装、人工、仓储、保险、验收和税金等一切费用。</w:t>
      </w:r>
    </w:p>
    <w:p>
      <w:pPr>
        <w:pStyle w:val="8"/>
        <w:rPr>
          <w:rFonts w:ascii="黑体" w:hAnsi="黑体" w:eastAsia="黑体"/>
          <w:sz w:val="28"/>
          <w:szCs w:val="28"/>
        </w:rPr>
      </w:pPr>
      <w:r>
        <w:rPr>
          <w:rFonts w:hint="eastAsia" w:ascii="黑体" w:hAnsi="黑体" w:eastAsia="黑体"/>
          <w:sz w:val="28"/>
          <w:szCs w:val="28"/>
        </w:rPr>
        <w:t>三、预算明细：</w:t>
      </w:r>
    </w:p>
    <w:tbl>
      <w:tblPr>
        <w:tblStyle w:val="16"/>
        <w:tblW w:w="852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55"/>
        <w:gridCol w:w="1672"/>
        <w:gridCol w:w="2596"/>
        <w:gridCol w:w="1010"/>
        <w:gridCol w:w="1125"/>
        <w:gridCol w:w="15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555" w:type="dxa"/>
            <w:vAlign w:val="top"/>
          </w:tcPr>
          <w:p>
            <w:pPr>
              <w:pStyle w:val="9"/>
              <w:keepNext w:val="0"/>
              <w:keepLines w:val="0"/>
              <w:suppressLineNumbers w:val="0"/>
              <w:spacing w:before="0" w:beforeAutospacing="0" w:after="0" w:afterAutospacing="0"/>
              <w:ind w:left="0" w:right="0"/>
              <w:jc w:val="center"/>
              <w:rPr>
                <w:rFonts w:ascii="仿宋_GB2312" w:eastAsia="仿宋_GB2312"/>
                <w:bCs/>
                <w:kern w:val="2"/>
              </w:rPr>
            </w:pPr>
            <w:r>
              <w:rPr>
                <w:rFonts w:hint="eastAsia" w:ascii="仿宋_GB2312" w:eastAsia="仿宋_GB2312"/>
                <w:bCs/>
                <w:kern w:val="2"/>
              </w:rPr>
              <w:t>序号</w:t>
            </w:r>
          </w:p>
        </w:tc>
        <w:tc>
          <w:tcPr>
            <w:tcW w:w="1672" w:type="dxa"/>
            <w:vAlign w:val="top"/>
          </w:tcPr>
          <w:p>
            <w:pPr>
              <w:pStyle w:val="9"/>
              <w:keepNext w:val="0"/>
              <w:keepLines w:val="0"/>
              <w:suppressLineNumbers w:val="0"/>
              <w:spacing w:before="0" w:beforeAutospacing="0" w:after="0" w:afterAutospacing="0"/>
              <w:ind w:left="0" w:right="0"/>
              <w:jc w:val="center"/>
              <w:rPr>
                <w:rFonts w:ascii="仿宋_GB2312" w:eastAsia="仿宋_GB2312"/>
                <w:bCs/>
                <w:kern w:val="2"/>
              </w:rPr>
            </w:pPr>
            <w:r>
              <w:rPr>
                <w:rFonts w:hint="eastAsia" w:ascii="仿宋_GB2312" w:eastAsia="仿宋_GB2312"/>
                <w:bCs/>
                <w:kern w:val="2"/>
              </w:rPr>
              <w:t>名称</w:t>
            </w:r>
          </w:p>
        </w:tc>
        <w:tc>
          <w:tcPr>
            <w:tcW w:w="2596" w:type="dxa"/>
            <w:vAlign w:val="top"/>
          </w:tcPr>
          <w:p>
            <w:pPr>
              <w:pStyle w:val="9"/>
              <w:keepNext w:val="0"/>
              <w:keepLines w:val="0"/>
              <w:suppressLineNumbers w:val="0"/>
              <w:spacing w:before="0" w:beforeAutospacing="0" w:after="0" w:afterAutospacing="0"/>
              <w:ind w:left="0" w:right="0"/>
              <w:jc w:val="center"/>
              <w:rPr>
                <w:rFonts w:hint="eastAsia" w:ascii="仿宋_GB2312" w:eastAsia="仿宋_GB2312"/>
                <w:bCs/>
                <w:kern w:val="2"/>
                <w:lang w:eastAsia="zh-CN"/>
              </w:rPr>
            </w:pPr>
            <w:r>
              <w:rPr>
                <w:rFonts w:hint="eastAsia" w:ascii="仿宋_GB2312" w:eastAsia="仿宋_GB2312"/>
                <w:bCs/>
                <w:kern w:val="2"/>
                <w:lang w:eastAsia="zh-CN"/>
              </w:rPr>
              <w:t>建议品牌</w:t>
            </w:r>
          </w:p>
        </w:tc>
        <w:tc>
          <w:tcPr>
            <w:tcW w:w="1010" w:type="dxa"/>
            <w:vAlign w:val="top"/>
          </w:tcPr>
          <w:p>
            <w:pPr>
              <w:pStyle w:val="9"/>
              <w:keepNext w:val="0"/>
              <w:keepLines w:val="0"/>
              <w:suppressLineNumbers w:val="0"/>
              <w:spacing w:before="0" w:beforeAutospacing="0" w:after="0" w:afterAutospacing="0"/>
              <w:ind w:left="0" w:right="0"/>
              <w:jc w:val="center"/>
              <w:rPr>
                <w:rFonts w:ascii="仿宋_GB2312" w:eastAsia="仿宋_GB2312"/>
                <w:bCs/>
                <w:kern w:val="2"/>
              </w:rPr>
            </w:pPr>
            <w:r>
              <w:rPr>
                <w:rFonts w:hint="eastAsia" w:ascii="仿宋_GB2312" w:eastAsia="仿宋_GB2312"/>
                <w:bCs/>
                <w:kern w:val="2"/>
              </w:rPr>
              <w:t>单价（元）</w:t>
            </w:r>
          </w:p>
        </w:tc>
        <w:tc>
          <w:tcPr>
            <w:tcW w:w="1125" w:type="dxa"/>
            <w:vAlign w:val="top"/>
          </w:tcPr>
          <w:p>
            <w:pPr>
              <w:pStyle w:val="9"/>
              <w:keepNext w:val="0"/>
              <w:keepLines w:val="0"/>
              <w:suppressLineNumbers w:val="0"/>
              <w:spacing w:before="0" w:beforeAutospacing="0" w:after="0" w:afterAutospacing="0"/>
              <w:ind w:left="0" w:right="0"/>
              <w:jc w:val="center"/>
              <w:rPr>
                <w:rFonts w:ascii="仿宋_GB2312" w:eastAsia="仿宋_GB2312"/>
                <w:bCs/>
                <w:kern w:val="2"/>
              </w:rPr>
            </w:pPr>
            <w:r>
              <w:rPr>
                <w:rFonts w:hint="eastAsia" w:ascii="仿宋_GB2312" w:eastAsia="仿宋_GB2312"/>
                <w:bCs/>
                <w:kern w:val="2"/>
              </w:rPr>
              <w:t>单位（个）</w:t>
            </w:r>
          </w:p>
        </w:tc>
        <w:tc>
          <w:tcPr>
            <w:tcW w:w="1565" w:type="dxa"/>
            <w:vAlign w:val="top"/>
          </w:tcPr>
          <w:p>
            <w:pPr>
              <w:pStyle w:val="9"/>
              <w:keepNext w:val="0"/>
              <w:keepLines w:val="0"/>
              <w:suppressLineNumbers w:val="0"/>
              <w:spacing w:before="0" w:beforeAutospacing="0" w:after="0" w:afterAutospacing="0"/>
              <w:ind w:left="0" w:right="0"/>
              <w:jc w:val="center"/>
              <w:rPr>
                <w:rFonts w:ascii="仿宋_GB2312" w:eastAsia="仿宋_GB2312"/>
                <w:bCs/>
                <w:kern w:val="2"/>
              </w:rPr>
            </w:pPr>
            <w:r>
              <w:rPr>
                <w:rFonts w:hint="eastAsia" w:ascii="仿宋_GB2312" w:eastAsia="仿宋_GB2312"/>
                <w:bCs/>
                <w:kern w:val="2"/>
              </w:rPr>
              <w:t>价格（元）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555" w:type="dxa"/>
            <w:vAlign w:val="top"/>
          </w:tcPr>
          <w:p>
            <w:pPr>
              <w:pStyle w:val="9"/>
              <w:keepNext w:val="0"/>
              <w:keepLines w:val="0"/>
              <w:suppressLineNumbers w:val="0"/>
              <w:spacing w:before="0" w:beforeAutospacing="0" w:after="0" w:afterAutospacing="0"/>
              <w:ind w:left="0" w:right="0"/>
              <w:jc w:val="center"/>
              <w:rPr>
                <w:rFonts w:ascii="仿宋_GB2312" w:eastAsia="仿宋_GB2312"/>
                <w:bCs/>
                <w:kern w:val="2"/>
              </w:rPr>
            </w:pPr>
            <w:r>
              <w:rPr>
                <w:rFonts w:hint="eastAsia" w:ascii="仿宋_GB2312" w:eastAsia="仿宋_GB2312"/>
                <w:bCs/>
                <w:kern w:val="2"/>
              </w:rPr>
              <w:t>1</w:t>
            </w:r>
          </w:p>
        </w:tc>
        <w:tc>
          <w:tcPr>
            <w:tcW w:w="1672" w:type="dxa"/>
            <w:vAlign w:val="top"/>
          </w:tcPr>
          <w:p>
            <w:pPr>
              <w:pStyle w:val="9"/>
              <w:keepNext w:val="0"/>
              <w:keepLines w:val="0"/>
              <w:suppressLineNumbers w:val="0"/>
              <w:spacing w:before="0" w:beforeAutospacing="0" w:after="0" w:afterAutospacing="0"/>
              <w:ind w:left="0" w:right="0"/>
              <w:jc w:val="center"/>
              <w:rPr>
                <w:rFonts w:ascii="仿宋_GB2312" w:eastAsia="仿宋_GB2312"/>
                <w:bCs/>
                <w:kern w:val="2"/>
              </w:rPr>
            </w:pPr>
            <w:r>
              <w:rPr>
                <w:rFonts w:hint="eastAsia" w:ascii="仿宋_GB2312" w:eastAsia="仿宋_GB2312"/>
                <w:bCs/>
                <w:kern w:val="2"/>
                <w:lang w:eastAsia="zh-CN"/>
              </w:rPr>
              <w:t>活性炭</w:t>
            </w:r>
            <w:r>
              <w:rPr>
                <w:rFonts w:hint="eastAsia" w:ascii="仿宋_GB2312" w:eastAsia="仿宋_GB2312"/>
                <w:bCs/>
                <w:kern w:val="2"/>
              </w:rPr>
              <w:t>口罩</w:t>
            </w:r>
          </w:p>
        </w:tc>
        <w:tc>
          <w:tcPr>
            <w:tcW w:w="2596" w:type="dxa"/>
            <w:vAlign w:val="top"/>
          </w:tcPr>
          <w:p>
            <w:pPr>
              <w:pStyle w:val="9"/>
              <w:keepNext w:val="0"/>
              <w:keepLines w:val="0"/>
              <w:suppressLineNumbers w:val="0"/>
              <w:spacing w:before="0" w:beforeAutospacing="0" w:after="0" w:afterAutospacing="0"/>
              <w:ind w:left="0" w:right="0"/>
              <w:jc w:val="both"/>
              <w:rPr>
                <w:rFonts w:hint="eastAsia" w:ascii="仿宋_GB2312" w:eastAsia="仿宋_GB2312"/>
                <w:bCs/>
                <w:kern w:val="2"/>
                <w:lang w:eastAsia="zh-CN"/>
              </w:rPr>
            </w:pPr>
            <w:r>
              <w:rPr>
                <w:rFonts w:hint="eastAsia" w:ascii="仿宋_GB2312" w:eastAsia="仿宋_GB2312"/>
                <w:bCs/>
                <w:kern w:val="2"/>
                <w:lang w:eastAsia="zh-CN"/>
              </w:rPr>
              <w:t>朝美、保为康、美之达</w:t>
            </w:r>
          </w:p>
        </w:tc>
        <w:tc>
          <w:tcPr>
            <w:tcW w:w="1010" w:type="dxa"/>
            <w:vAlign w:val="top"/>
          </w:tcPr>
          <w:p>
            <w:pPr>
              <w:pStyle w:val="9"/>
              <w:keepNext w:val="0"/>
              <w:keepLines w:val="0"/>
              <w:suppressLineNumbers w:val="0"/>
              <w:spacing w:before="0" w:beforeAutospacing="0" w:after="0" w:afterAutospacing="0"/>
              <w:ind w:left="0" w:right="0"/>
              <w:jc w:val="center"/>
              <w:rPr>
                <w:rFonts w:hint="default" w:ascii="仿宋_GB2312" w:eastAsia="仿宋_GB2312"/>
                <w:bCs/>
                <w:kern w:val="2"/>
                <w:lang w:val="en-US" w:eastAsia="zh-CN"/>
              </w:rPr>
            </w:pPr>
            <w:r>
              <w:rPr>
                <w:rFonts w:hint="eastAsia" w:ascii="仿宋_GB2312" w:eastAsia="仿宋_GB2312"/>
                <w:bCs/>
                <w:kern w:val="2"/>
              </w:rPr>
              <w:t>0.1</w:t>
            </w:r>
            <w:r>
              <w:rPr>
                <w:rFonts w:hint="eastAsia" w:ascii="仿宋_GB2312" w:eastAsia="仿宋_GB2312"/>
                <w:bCs/>
                <w:kern w:val="2"/>
                <w:lang w:val="en-US" w:eastAsia="zh-CN"/>
              </w:rPr>
              <w:t>76</w:t>
            </w:r>
          </w:p>
        </w:tc>
        <w:tc>
          <w:tcPr>
            <w:tcW w:w="1125" w:type="dxa"/>
            <w:vAlign w:val="top"/>
          </w:tcPr>
          <w:p>
            <w:pPr>
              <w:pStyle w:val="9"/>
              <w:keepNext w:val="0"/>
              <w:keepLines w:val="0"/>
              <w:suppressLineNumbers w:val="0"/>
              <w:spacing w:before="0" w:beforeAutospacing="0" w:after="0" w:afterAutospacing="0"/>
              <w:ind w:left="0" w:right="0"/>
              <w:jc w:val="center"/>
              <w:rPr>
                <w:rFonts w:hint="default" w:ascii="仿宋_GB2312" w:eastAsia="仿宋_GB2312"/>
                <w:bCs/>
                <w:kern w:val="2"/>
                <w:lang w:val="en-US" w:eastAsia="zh-CN"/>
              </w:rPr>
            </w:pPr>
            <w:r>
              <w:rPr>
                <w:rFonts w:hint="eastAsia" w:ascii="仿宋_GB2312" w:eastAsia="仿宋_GB2312"/>
                <w:bCs/>
                <w:kern w:val="2"/>
                <w:lang w:val="en-US" w:eastAsia="zh-CN"/>
              </w:rPr>
              <w:t>524160</w:t>
            </w:r>
          </w:p>
        </w:tc>
        <w:tc>
          <w:tcPr>
            <w:tcW w:w="1565" w:type="dxa"/>
            <w:vAlign w:val="top"/>
          </w:tcPr>
          <w:p>
            <w:pPr>
              <w:pStyle w:val="9"/>
              <w:keepNext w:val="0"/>
              <w:keepLines w:val="0"/>
              <w:suppressLineNumbers w:val="0"/>
              <w:spacing w:before="0" w:beforeAutospacing="0" w:after="0" w:afterAutospacing="0"/>
              <w:ind w:left="0" w:right="0"/>
              <w:jc w:val="center"/>
              <w:rPr>
                <w:rFonts w:hint="default" w:ascii="仿宋_GB2312" w:eastAsia="仿宋_GB2312"/>
                <w:bCs/>
                <w:kern w:val="2"/>
                <w:lang w:val="en-US" w:eastAsia="zh-CN"/>
              </w:rPr>
            </w:pPr>
            <w:r>
              <w:rPr>
                <w:rFonts w:hint="eastAsia" w:ascii="仿宋_GB2312" w:eastAsia="仿宋_GB2312"/>
                <w:bCs/>
                <w:kern w:val="2"/>
                <w:lang w:val="en-US" w:eastAsia="zh-CN"/>
              </w:rPr>
              <w:t>92252.16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trPr>
        <w:tc>
          <w:tcPr>
            <w:tcW w:w="555" w:type="dxa"/>
            <w:vAlign w:val="top"/>
          </w:tcPr>
          <w:p>
            <w:pPr>
              <w:pStyle w:val="9"/>
              <w:keepNext w:val="0"/>
              <w:keepLines w:val="0"/>
              <w:suppressLineNumbers w:val="0"/>
              <w:spacing w:before="0" w:beforeAutospacing="0" w:after="0" w:afterAutospacing="0"/>
              <w:ind w:left="0" w:right="0"/>
              <w:jc w:val="center"/>
              <w:rPr>
                <w:rFonts w:hint="eastAsia" w:ascii="仿宋_GB2312" w:eastAsia="仿宋_GB2312"/>
                <w:bCs/>
                <w:kern w:val="2"/>
                <w:lang w:val="en-US" w:eastAsia="zh-CN"/>
              </w:rPr>
            </w:pPr>
            <w:r>
              <w:rPr>
                <w:rFonts w:hint="eastAsia" w:ascii="仿宋_GB2312" w:eastAsia="仿宋_GB2312"/>
                <w:bCs/>
                <w:kern w:val="2"/>
                <w:lang w:val="en-US" w:eastAsia="zh-CN"/>
              </w:rPr>
              <w:t>2</w:t>
            </w:r>
          </w:p>
        </w:tc>
        <w:tc>
          <w:tcPr>
            <w:tcW w:w="1672" w:type="dxa"/>
            <w:vAlign w:val="top"/>
          </w:tcPr>
          <w:p>
            <w:pPr>
              <w:pStyle w:val="9"/>
              <w:keepNext w:val="0"/>
              <w:keepLines w:val="0"/>
              <w:suppressLineNumbers w:val="0"/>
              <w:spacing w:before="0" w:beforeAutospacing="0" w:after="0" w:afterAutospacing="0"/>
              <w:ind w:left="0" w:right="0"/>
              <w:jc w:val="center"/>
              <w:rPr>
                <w:rFonts w:hint="eastAsia" w:ascii="仿宋_GB2312" w:eastAsia="仿宋_GB2312"/>
                <w:bCs/>
                <w:kern w:val="2"/>
                <w:lang w:val="en-US" w:eastAsia="zh-CN"/>
              </w:rPr>
            </w:pPr>
            <w:r>
              <w:rPr>
                <w:rFonts w:hint="eastAsia" w:ascii="仿宋_GB2312" w:eastAsia="仿宋_GB2312"/>
                <w:bCs/>
                <w:kern w:val="2"/>
                <w:lang w:val="en-US" w:eastAsia="zh-CN"/>
              </w:rPr>
              <w:t>防尘口罩</w:t>
            </w:r>
          </w:p>
        </w:tc>
        <w:tc>
          <w:tcPr>
            <w:tcW w:w="2596" w:type="dxa"/>
            <w:vAlign w:val="top"/>
          </w:tcPr>
          <w:p>
            <w:pPr>
              <w:pStyle w:val="9"/>
              <w:keepNext w:val="0"/>
              <w:keepLines w:val="0"/>
              <w:suppressLineNumbers w:val="0"/>
              <w:spacing w:before="0" w:beforeAutospacing="0" w:after="0" w:afterAutospacing="0"/>
              <w:ind w:left="0" w:right="0"/>
              <w:jc w:val="center"/>
              <w:rPr>
                <w:rFonts w:hint="eastAsia" w:ascii="仿宋_GB2312" w:eastAsia="仿宋_GB2312"/>
                <w:bCs/>
                <w:kern w:val="2"/>
                <w:lang w:eastAsia="zh-CN"/>
              </w:rPr>
            </w:pPr>
            <w:r>
              <w:rPr>
                <w:rFonts w:hint="eastAsia" w:ascii="仿宋_GB2312" w:eastAsia="仿宋_GB2312"/>
                <w:bCs/>
                <w:kern w:val="2"/>
                <w:lang w:eastAsia="zh-CN"/>
              </w:rPr>
              <w:t>朝美、保为康、美之达</w:t>
            </w:r>
          </w:p>
        </w:tc>
        <w:tc>
          <w:tcPr>
            <w:tcW w:w="1010" w:type="dxa"/>
            <w:vAlign w:val="top"/>
          </w:tcPr>
          <w:p>
            <w:pPr>
              <w:pStyle w:val="9"/>
              <w:keepNext w:val="0"/>
              <w:keepLines w:val="0"/>
              <w:suppressLineNumbers w:val="0"/>
              <w:spacing w:before="0" w:beforeAutospacing="0" w:after="0" w:afterAutospacing="0"/>
              <w:ind w:left="0" w:right="0"/>
              <w:jc w:val="center"/>
              <w:rPr>
                <w:rFonts w:hint="default" w:ascii="仿宋_GB2312" w:eastAsia="仿宋_GB2312"/>
                <w:bCs/>
                <w:kern w:val="2"/>
                <w:lang w:val="en-US" w:eastAsia="zh-CN"/>
              </w:rPr>
            </w:pPr>
            <w:r>
              <w:rPr>
                <w:rFonts w:hint="eastAsia" w:ascii="仿宋_GB2312" w:eastAsia="仿宋_GB2312"/>
                <w:bCs/>
                <w:kern w:val="2"/>
                <w:lang w:val="en-US" w:eastAsia="zh-CN"/>
              </w:rPr>
              <w:t>0.146</w:t>
            </w:r>
          </w:p>
        </w:tc>
        <w:tc>
          <w:tcPr>
            <w:tcW w:w="1125" w:type="dxa"/>
            <w:vAlign w:val="top"/>
          </w:tcPr>
          <w:p>
            <w:pPr>
              <w:pStyle w:val="9"/>
              <w:keepNext w:val="0"/>
              <w:keepLines w:val="0"/>
              <w:suppressLineNumbers w:val="0"/>
              <w:spacing w:before="0" w:beforeAutospacing="0" w:after="0" w:afterAutospacing="0"/>
              <w:ind w:left="0" w:right="0"/>
              <w:jc w:val="center"/>
              <w:rPr>
                <w:rFonts w:hint="default" w:ascii="仿宋_GB2312" w:eastAsia="仿宋_GB2312"/>
                <w:bCs/>
                <w:kern w:val="2"/>
                <w:lang w:val="en-US" w:eastAsia="zh-CN"/>
              </w:rPr>
            </w:pPr>
            <w:r>
              <w:rPr>
                <w:rFonts w:hint="eastAsia" w:ascii="仿宋_GB2312" w:eastAsia="仿宋_GB2312"/>
                <w:bCs/>
                <w:kern w:val="2"/>
                <w:lang w:val="en-US" w:eastAsia="zh-CN"/>
              </w:rPr>
              <w:t>698880</w:t>
            </w:r>
          </w:p>
        </w:tc>
        <w:tc>
          <w:tcPr>
            <w:tcW w:w="1565" w:type="dxa"/>
            <w:vAlign w:val="top"/>
          </w:tcPr>
          <w:p>
            <w:pPr>
              <w:pStyle w:val="9"/>
              <w:keepNext w:val="0"/>
              <w:keepLines w:val="0"/>
              <w:suppressLineNumbers w:val="0"/>
              <w:spacing w:before="0" w:beforeAutospacing="0" w:after="0" w:afterAutospacing="0"/>
              <w:ind w:left="0" w:right="0"/>
              <w:jc w:val="center"/>
              <w:rPr>
                <w:rFonts w:hint="default" w:ascii="仿宋_GB2312" w:eastAsia="仿宋_GB2312"/>
                <w:bCs/>
                <w:kern w:val="2"/>
                <w:lang w:val="en-US" w:eastAsia="zh-CN"/>
              </w:rPr>
            </w:pPr>
            <w:r>
              <w:rPr>
                <w:rFonts w:hint="eastAsia" w:ascii="仿宋_GB2312" w:eastAsia="仿宋_GB2312"/>
                <w:bCs/>
                <w:kern w:val="2"/>
                <w:lang w:val="en-US" w:eastAsia="zh-CN"/>
              </w:rPr>
              <w:t>102036.48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trPr>
        <w:tc>
          <w:tcPr>
            <w:tcW w:w="555" w:type="dxa"/>
            <w:vAlign w:val="top"/>
          </w:tcPr>
          <w:p>
            <w:pPr>
              <w:pStyle w:val="9"/>
              <w:keepNext w:val="0"/>
              <w:keepLines w:val="0"/>
              <w:suppressLineNumbers w:val="0"/>
              <w:spacing w:before="0" w:beforeAutospacing="0" w:after="0" w:afterAutospacing="0"/>
              <w:ind w:left="0" w:right="0"/>
              <w:jc w:val="center"/>
              <w:rPr>
                <w:rFonts w:hint="eastAsia" w:ascii="仿宋_GB2312" w:eastAsia="仿宋_GB2312"/>
                <w:bCs/>
                <w:kern w:val="2"/>
                <w:lang w:eastAsia="zh-CN"/>
              </w:rPr>
            </w:pPr>
            <w:r>
              <w:rPr>
                <w:rFonts w:hint="eastAsia" w:ascii="仿宋_GB2312" w:eastAsia="仿宋_GB2312"/>
                <w:bCs/>
                <w:kern w:val="2"/>
                <w:lang w:val="en-US" w:eastAsia="zh-CN"/>
              </w:rPr>
              <w:t>3</w:t>
            </w:r>
          </w:p>
        </w:tc>
        <w:tc>
          <w:tcPr>
            <w:tcW w:w="1672" w:type="dxa"/>
            <w:vAlign w:val="top"/>
          </w:tcPr>
          <w:p>
            <w:pPr>
              <w:pStyle w:val="9"/>
              <w:keepNext w:val="0"/>
              <w:keepLines w:val="0"/>
              <w:suppressLineNumbers w:val="0"/>
              <w:spacing w:before="0" w:beforeAutospacing="0" w:after="0" w:afterAutospacing="0"/>
              <w:ind w:left="0" w:right="0"/>
              <w:jc w:val="center"/>
              <w:rPr>
                <w:rFonts w:ascii="仿宋_GB2312" w:eastAsia="仿宋_GB2312"/>
                <w:bCs/>
                <w:kern w:val="2"/>
              </w:rPr>
            </w:pPr>
            <w:r>
              <w:rPr>
                <w:rFonts w:hint="eastAsia" w:ascii="仿宋_GB2312" w:eastAsia="仿宋_GB2312"/>
                <w:bCs/>
                <w:kern w:val="2"/>
              </w:rPr>
              <w:t>防护眼镜</w:t>
            </w:r>
          </w:p>
        </w:tc>
        <w:tc>
          <w:tcPr>
            <w:tcW w:w="2596" w:type="dxa"/>
            <w:vAlign w:val="top"/>
          </w:tcPr>
          <w:p>
            <w:pPr>
              <w:pStyle w:val="9"/>
              <w:keepNext w:val="0"/>
              <w:keepLines w:val="0"/>
              <w:suppressLineNumbers w:val="0"/>
              <w:spacing w:before="0" w:beforeAutospacing="0" w:after="0" w:afterAutospacing="0"/>
              <w:ind w:left="0" w:right="0"/>
              <w:jc w:val="center"/>
              <w:rPr>
                <w:rFonts w:hint="default" w:ascii="仿宋_GB2312" w:eastAsia="仿宋_GB2312"/>
                <w:bCs/>
                <w:kern w:val="2"/>
                <w:lang w:val="en-US" w:eastAsia="zh-CN"/>
              </w:rPr>
            </w:pPr>
            <w:r>
              <w:rPr>
                <w:rFonts w:hint="eastAsia" w:ascii="仿宋_GB2312" w:eastAsia="仿宋_GB2312"/>
                <w:bCs/>
                <w:kern w:val="2"/>
              </w:rPr>
              <w:t>3M、</w:t>
            </w:r>
            <w:r>
              <w:rPr>
                <w:rFonts w:hint="eastAsia" w:ascii="仿宋_GB2312" w:eastAsia="仿宋_GB2312"/>
                <w:bCs/>
                <w:kern w:val="2"/>
                <w:lang w:val="en-US" w:eastAsia="zh-CN"/>
              </w:rPr>
              <w:t>代尔塔、霍尼韦尔</w:t>
            </w:r>
          </w:p>
        </w:tc>
        <w:tc>
          <w:tcPr>
            <w:tcW w:w="1010" w:type="dxa"/>
            <w:vAlign w:val="top"/>
          </w:tcPr>
          <w:p>
            <w:pPr>
              <w:pStyle w:val="9"/>
              <w:keepNext w:val="0"/>
              <w:keepLines w:val="0"/>
              <w:suppressLineNumbers w:val="0"/>
              <w:spacing w:before="0" w:beforeAutospacing="0" w:after="0" w:afterAutospacing="0"/>
              <w:ind w:left="0" w:right="0"/>
              <w:jc w:val="center"/>
              <w:rPr>
                <w:rFonts w:hint="default" w:ascii="仿宋_GB2312" w:eastAsia="仿宋_GB2312"/>
                <w:bCs/>
                <w:kern w:val="2"/>
                <w:lang w:val="en-US" w:eastAsia="zh-CN"/>
              </w:rPr>
            </w:pPr>
            <w:r>
              <w:rPr>
                <w:rFonts w:hint="eastAsia" w:ascii="仿宋_GB2312" w:eastAsia="仿宋_GB2312"/>
                <w:bCs/>
                <w:kern w:val="2"/>
                <w:lang w:val="en-US" w:eastAsia="zh-CN"/>
              </w:rPr>
              <w:t>24</w:t>
            </w:r>
          </w:p>
        </w:tc>
        <w:tc>
          <w:tcPr>
            <w:tcW w:w="1125" w:type="dxa"/>
            <w:vAlign w:val="top"/>
          </w:tcPr>
          <w:p>
            <w:pPr>
              <w:pStyle w:val="9"/>
              <w:keepNext w:val="0"/>
              <w:keepLines w:val="0"/>
              <w:suppressLineNumbers w:val="0"/>
              <w:spacing w:before="0" w:beforeAutospacing="0" w:after="0" w:afterAutospacing="0"/>
              <w:ind w:left="0" w:right="0"/>
              <w:jc w:val="center"/>
              <w:rPr>
                <w:rFonts w:hint="default" w:ascii="仿宋_GB2312" w:eastAsia="仿宋_GB2312"/>
                <w:bCs/>
                <w:kern w:val="2"/>
                <w:lang w:val="en-US" w:eastAsia="zh-CN"/>
              </w:rPr>
            </w:pPr>
            <w:r>
              <w:rPr>
                <w:rFonts w:hint="eastAsia" w:ascii="仿宋_GB2312" w:eastAsia="仿宋_GB2312"/>
                <w:bCs/>
                <w:kern w:val="2"/>
                <w:lang w:val="en-US" w:eastAsia="zh-CN"/>
              </w:rPr>
              <w:t>3800</w:t>
            </w:r>
          </w:p>
        </w:tc>
        <w:tc>
          <w:tcPr>
            <w:tcW w:w="1565" w:type="dxa"/>
            <w:vAlign w:val="top"/>
          </w:tcPr>
          <w:p>
            <w:pPr>
              <w:pStyle w:val="9"/>
              <w:keepNext w:val="0"/>
              <w:keepLines w:val="0"/>
              <w:suppressLineNumbers w:val="0"/>
              <w:spacing w:before="0" w:beforeAutospacing="0" w:after="0" w:afterAutospacing="0"/>
              <w:ind w:left="0" w:right="0"/>
              <w:jc w:val="center"/>
              <w:rPr>
                <w:rFonts w:hint="default" w:ascii="仿宋_GB2312" w:eastAsia="仿宋_GB2312"/>
                <w:bCs/>
                <w:kern w:val="2"/>
                <w:lang w:val="en-US" w:eastAsia="zh-CN"/>
              </w:rPr>
            </w:pPr>
            <w:r>
              <w:rPr>
                <w:rFonts w:hint="eastAsia" w:ascii="仿宋_GB2312" w:eastAsia="仿宋_GB2312"/>
                <w:bCs/>
                <w:kern w:val="2"/>
                <w:lang w:val="en-US" w:eastAsia="zh-CN"/>
              </w:rPr>
              <w:t>91200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555" w:type="dxa"/>
            <w:vAlign w:val="top"/>
          </w:tcPr>
          <w:p>
            <w:pPr>
              <w:pStyle w:val="9"/>
              <w:keepNext w:val="0"/>
              <w:keepLines w:val="0"/>
              <w:suppressLineNumbers w:val="0"/>
              <w:spacing w:before="0" w:beforeAutospacing="0" w:after="0" w:afterAutospacing="0"/>
              <w:ind w:left="0" w:right="0"/>
              <w:jc w:val="center"/>
              <w:rPr>
                <w:rFonts w:hint="default" w:ascii="仿宋_GB2312" w:eastAsia="仿宋_GB2312"/>
                <w:bCs/>
                <w:kern w:val="2"/>
                <w:lang w:val="en-US" w:eastAsia="zh-CN"/>
              </w:rPr>
            </w:pPr>
            <w:r>
              <w:rPr>
                <w:rFonts w:hint="eastAsia" w:ascii="仿宋_GB2312" w:eastAsia="仿宋_GB2312"/>
                <w:bCs/>
                <w:kern w:val="2"/>
                <w:lang w:val="en-US" w:eastAsia="zh-CN"/>
              </w:rPr>
              <w:t>4</w:t>
            </w:r>
          </w:p>
        </w:tc>
        <w:tc>
          <w:tcPr>
            <w:tcW w:w="1672" w:type="dxa"/>
            <w:vAlign w:val="top"/>
          </w:tcPr>
          <w:p>
            <w:pPr>
              <w:pStyle w:val="9"/>
              <w:keepNext w:val="0"/>
              <w:keepLines w:val="0"/>
              <w:suppressLineNumbers w:val="0"/>
              <w:spacing w:before="0" w:beforeAutospacing="0" w:after="0" w:afterAutospacing="0"/>
              <w:ind w:left="0" w:right="0"/>
              <w:jc w:val="center"/>
              <w:rPr>
                <w:rFonts w:ascii="仿宋_GB2312" w:eastAsia="仿宋_GB2312"/>
                <w:bCs/>
                <w:kern w:val="2"/>
              </w:rPr>
            </w:pPr>
            <w:r>
              <w:rPr>
                <w:rFonts w:hint="eastAsia" w:ascii="仿宋_GB2312" w:eastAsia="仿宋_GB2312"/>
                <w:bCs/>
                <w:kern w:val="2"/>
              </w:rPr>
              <w:t>耐高温手套</w:t>
            </w:r>
          </w:p>
        </w:tc>
        <w:tc>
          <w:tcPr>
            <w:tcW w:w="2596" w:type="dxa"/>
            <w:vAlign w:val="top"/>
          </w:tcPr>
          <w:p>
            <w:pPr>
              <w:pStyle w:val="9"/>
              <w:keepNext w:val="0"/>
              <w:keepLines w:val="0"/>
              <w:suppressLineNumbers w:val="0"/>
              <w:spacing w:before="0" w:beforeAutospacing="0" w:after="0" w:afterAutospacing="0"/>
              <w:ind w:left="0" w:right="0"/>
              <w:jc w:val="center"/>
              <w:rPr>
                <w:rFonts w:hint="eastAsia" w:ascii="仿宋_GB2312" w:eastAsia="仿宋_GB2312"/>
                <w:bCs/>
                <w:kern w:val="2"/>
                <w:lang w:eastAsia="zh-CN"/>
              </w:rPr>
            </w:pPr>
            <w:r>
              <w:rPr>
                <w:rFonts w:hint="eastAsia" w:ascii="仿宋_GB2312" w:eastAsia="仿宋_GB2312"/>
                <w:bCs/>
                <w:kern w:val="2"/>
                <w:lang w:eastAsia="zh-CN"/>
              </w:rPr>
              <w:t>誉丰</w:t>
            </w:r>
            <w:r>
              <w:rPr>
                <w:rFonts w:hint="eastAsia" w:ascii="仿宋_GB2312" w:eastAsia="仿宋_GB2312"/>
                <w:bCs/>
                <w:kern w:val="2"/>
              </w:rPr>
              <w:t>、老悍匠、</w:t>
            </w:r>
            <w:r>
              <w:rPr>
                <w:rFonts w:hint="eastAsia" w:ascii="仿宋_GB2312" w:eastAsia="仿宋_GB2312"/>
                <w:bCs/>
                <w:kern w:val="2"/>
                <w:lang w:eastAsia="zh-CN"/>
              </w:rPr>
              <w:t>安百利</w:t>
            </w:r>
          </w:p>
        </w:tc>
        <w:tc>
          <w:tcPr>
            <w:tcW w:w="1010" w:type="dxa"/>
            <w:vAlign w:val="top"/>
          </w:tcPr>
          <w:p>
            <w:pPr>
              <w:pStyle w:val="9"/>
              <w:keepNext w:val="0"/>
              <w:keepLines w:val="0"/>
              <w:suppressLineNumbers w:val="0"/>
              <w:spacing w:before="0" w:beforeAutospacing="0" w:after="0" w:afterAutospacing="0"/>
              <w:ind w:left="0" w:right="0"/>
              <w:jc w:val="center"/>
              <w:rPr>
                <w:rFonts w:hint="default" w:ascii="仿宋_GB2312" w:eastAsia="仿宋_GB2312"/>
                <w:bCs/>
                <w:kern w:val="2"/>
                <w:lang w:val="en-US" w:eastAsia="zh-CN"/>
              </w:rPr>
            </w:pPr>
            <w:r>
              <w:rPr>
                <w:rFonts w:hint="eastAsia" w:ascii="仿宋_GB2312" w:eastAsia="仿宋_GB2312"/>
                <w:bCs/>
                <w:kern w:val="2"/>
                <w:lang w:val="en-US" w:eastAsia="zh-CN"/>
              </w:rPr>
              <w:t>69</w:t>
            </w:r>
          </w:p>
        </w:tc>
        <w:tc>
          <w:tcPr>
            <w:tcW w:w="1125" w:type="dxa"/>
            <w:vAlign w:val="top"/>
          </w:tcPr>
          <w:p>
            <w:pPr>
              <w:pStyle w:val="9"/>
              <w:keepNext w:val="0"/>
              <w:keepLines w:val="0"/>
              <w:suppressLineNumbers w:val="0"/>
              <w:spacing w:before="0" w:beforeAutospacing="0" w:after="0" w:afterAutospacing="0"/>
              <w:ind w:left="0" w:right="0"/>
              <w:jc w:val="center"/>
              <w:rPr>
                <w:rFonts w:hint="default" w:ascii="仿宋_GB2312" w:eastAsia="仿宋_GB2312"/>
                <w:bCs/>
                <w:kern w:val="2"/>
                <w:lang w:val="en-US" w:eastAsia="zh-CN"/>
              </w:rPr>
            </w:pPr>
            <w:r>
              <w:rPr>
                <w:rFonts w:hint="eastAsia" w:ascii="仿宋_GB2312" w:eastAsia="仿宋_GB2312"/>
                <w:bCs/>
                <w:kern w:val="2"/>
                <w:lang w:val="en-US" w:eastAsia="zh-CN"/>
              </w:rPr>
              <w:t>200</w:t>
            </w:r>
          </w:p>
        </w:tc>
        <w:tc>
          <w:tcPr>
            <w:tcW w:w="1565" w:type="dxa"/>
            <w:vAlign w:val="top"/>
          </w:tcPr>
          <w:p>
            <w:pPr>
              <w:pStyle w:val="9"/>
              <w:keepNext w:val="0"/>
              <w:keepLines w:val="0"/>
              <w:suppressLineNumbers w:val="0"/>
              <w:spacing w:before="0" w:beforeAutospacing="0" w:after="0" w:afterAutospacing="0"/>
              <w:ind w:left="0" w:right="0"/>
              <w:jc w:val="center"/>
              <w:rPr>
                <w:rFonts w:hint="default" w:ascii="仿宋_GB2312" w:eastAsia="仿宋_GB2312"/>
                <w:bCs/>
                <w:kern w:val="2"/>
                <w:lang w:val="en-US" w:eastAsia="zh-CN"/>
              </w:rPr>
            </w:pPr>
            <w:r>
              <w:rPr>
                <w:rFonts w:hint="eastAsia" w:ascii="仿宋_GB2312" w:eastAsia="仿宋_GB2312"/>
                <w:bCs/>
                <w:kern w:val="2"/>
                <w:lang w:val="en-US" w:eastAsia="zh-CN"/>
              </w:rPr>
              <w:t>13800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2" w:hRule="atLeast"/>
        </w:trPr>
        <w:tc>
          <w:tcPr>
            <w:tcW w:w="555" w:type="dxa"/>
            <w:vAlign w:val="top"/>
          </w:tcPr>
          <w:p>
            <w:pPr>
              <w:pStyle w:val="9"/>
              <w:keepNext w:val="0"/>
              <w:keepLines w:val="0"/>
              <w:suppressLineNumbers w:val="0"/>
              <w:spacing w:before="0" w:beforeAutospacing="0" w:after="0" w:afterAutospacing="0"/>
              <w:ind w:left="0" w:right="0"/>
              <w:jc w:val="center"/>
              <w:rPr>
                <w:rFonts w:hint="eastAsia" w:ascii="仿宋_GB2312" w:eastAsia="仿宋_GB2312"/>
                <w:bCs/>
                <w:kern w:val="2"/>
                <w:lang w:eastAsia="zh-CN"/>
              </w:rPr>
            </w:pPr>
            <w:r>
              <w:rPr>
                <w:rFonts w:hint="eastAsia" w:ascii="仿宋_GB2312" w:eastAsia="仿宋_GB2312"/>
                <w:bCs/>
                <w:kern w:val="2"/>
                <w:lang w:val="en-US" w:eastAsia="zh-CN"/>
              </w:rPr>
              <w:t>5</w:t>
            </w:r>
          </w:p>
        </w:tc>
        <w:tc>
          <w:tcPr>
            <w:tcW w:w="1672" w:type="dxa"/>
            <w:vAlign w:val="top"/>
          </w:tcPr>
          <w:p>
            <w:pPr>
              <w:pStyle w:val="9"/>
              <w:keepNext w:val="0"/>
              <w:keepLines w:val="0"/>
              <w:suppressLineNumbers w:val="0"/>
              <w:spacing w:before="0" w:beforeAutospacing="0" w:after="0" w:afterAutospacing="0"/>
              <w:ind w:left="0" w:right="0"/>
              <w:jc w:val="center"/>
              <w:rPr>
                <w:rFonts w:ascii="仿宋_GB2312" w:eastAsia="仿宋_GB2312"/>
                <w:bCs/>
                <w:kern w:val="2"/>
              </w:rPr>
            </w:pPr>
            <w:r>
              <w:rPr>
                <w:rFonts w:hint="eastAsia" w:ascii="仿宋_GB2312" w:eastAsia="仿宋_GB2312"/>
                <w:bCs/>
                <w:kern w:val="2"/>
              </w:rPr>
              <w:t>一次性手套</w:t>
            </w:r>
          </w:p>
        </w:tc>
        <w:tc>
          <w:tcPr>
            <w:tcW w:w="2596" w:type="dxa"/>
            <w:vAlign w:val="top"/>
          </w:tcPr>
          <w:p>
            <w:pPr>
              <w:pStyle w:val="9"/>
              <w:keepNext w:val="0"/>
              <w:keepLines w:val="0"/>
              <w:suppressLineNumbers w:val="0"/>
              <w:spacing w:before="0" w:beforeAutospacing="0" w:after="0" w:afterAutospacing="0"/>
              <w:ind w:left="0" w:right="0"/>
              <w:jc w:val="center"/>
              <w:rPr>
                <w:rFonts w:hint="eastAsia" w:ascii="仿宋_GB2312" w:eastAsia="仿宋_GB2312"/>
                <w:bCs/>
                <w:kern w:val="2"/>
              </w:rPr>
            </w:pPr>
          </w:p>
        </w:tc>
        <w:tc>
          <w:tcPr>
            <w:tcW w:w="1010" w:type="dxa"/>
            <w:vAlign w:val="top"/>
          </w:tcPr>
          <w:p>
            <w:pPr>
              <w:pStyle w:val="9"/>
              <w:keepNext w:val="0"/>
              <w:keepLines w:val="0"/>
              <w:suppressLineNumbers w:val="0"/>
              <w:spacing w:before="0" w:beforeAutospacing="0" w:after="0" w:afterAutospacing="0"/>
              <w:ind w:left="0" w:right="0"/>
              <w:jc w:val="center"/>
              <w:rPr>
                <w:rFonts w:hint="default" w:ascii="仿宋_GB2312" w:eastAsia="仿宋_GB2312"/>
                <w:bCs/>
                <w:kern w:val="2"/>
                <w:lang w:val="en-US" w:eastAsia="zh-CN"/>
              </w:rPr>
            </w:pPr>
            <w:r>
              <w:rPr>
                <w:rFonts w:hint="eastAsia" w:ascii="仿宋_GB2312" w:eastAsia="仿宋_GB2312"/>
                <w:bCs/>
                <w:kern w:val="2"/>
                <w:lang w:val="en-US" w:eastAsia="zh-CN"/>
              </w:rPr>
              <w:t>0.049</w:t>
            </w:r>
          </w:p>
        </w:tc>
        <w:tc>
          <w:tcPr>
            <w:tcW w:w="1125" w:type="dxa"/>
            <w:vAlign w:val="top"/>
          </w:tcPr>
          <w:p>
            <w:pPr>
              <w:pStyle w:val="9"/>
              <w:keepNext w:val="0"/>
              <w:keepLines w:val="0"/>
              <w:suppressLineNumbers w:val="0"/>
              <w:spacing w:before="0" w:beforeAutospacing="0" w:after="0" w:afterAutospacing="0"/>
              <w:ind w:left="0" w:right="0"/>
              <w:jc w:val="center"/>
              <w:rPr>
                <w:rFonts w:hint="default" w:ascii="仿宋_GB2312" w:eastAsia="仿宋_GB2312"/>
                <w:bCs/>
                <w:kern w:val="2"/>
                <w:lang w:val="en-US" w:eastAsia="zh-CN"/>
              </w:rPr>
            </w:pPr>
            <w:r>
              <w:rPr>
                <w:rFonts w:hint="eastAsia" w:ascii="仿宋_GB2312" w:eastAsia="仿宋_GB2312"/>
                <w:bCs/>
                <w:kern w:val="2"/>
                <w:lang w:val="en-US" w:eastAsia="zh-CN"/>
              </w:rPr>
              <w:t>720000</w:t>
            </w:r>
          </w:p>
        </w:tc>
        <w:tc>
          <w:tcPr>
            <w:tcW w:w="1565" w:type="dxa"/>
            <w:vAlign w:val="top"/>
          </w:tcPr>
          <w:p>
            <w:pPr>
              <w:pStyle w:val="9"/>
              <w:keepNext w:val="0"/>
              <w:keepLines w:val="0"/>
              <w:suppressLineNumbers w:val="0"/>
              <w:spacing w:before="0" w:beforeAutospacing="0" w:after="0" w:afterAutospacing="0"/>
              <w:ind w:left="0" w:right="0"/>
              <w:jc w:val="center"/>
              <w:rPr>
                <w:rFonts w:hint="default" w:ascii="仿宋_GB2312" w:eastAsia="仿宋_GB2312"/>
                <w:bCs/>
                <w:kern w:val="2"/>
                <w:lang w:val="en-US" w:eastAsia="zh-CN"/>
              </w:rPr>
            </w:pPr>
            <w:r>
              <w:rPr>
                <w:rFonts w:hint="eastAsia" w:ascii="仿宋_GB2312" w:eastAsia="仿宋_GB2312"/>
                <w:bCs/>
                <w:kern w:val="2"/>
                <w:lang w:val="en-US" w:eastAsia="zh-CN"/>
              </w:rPr>
              <w:t>35280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2" w:hRule="atLeast"/>
        </w:trPr>
        <w:tc>
          <w:tcPr>
            <w:tcW w:w="555" w:type="dxa"/>
            <w:vAlign w:val="top"/>
          </w:tcPr>
          <w:p>
            <w:pPr>
              <w:pStyle w:val="9"/>
              <w:keepNext w:val="0"/>
              <w:keepLines w:val="0"/>
              <w:suppressLineNumbers w:val="0"/>
              <w:spacing w:before="0" w:beforeAutospacing="0" w:after="0" w:afterAutospacing="0"/>
              <w:ind w:left="0" w:right="0"/>
              <w:jc w:val="center"/>
              <w:rPr>
                <w:rFonts w:hint="eastAsia" w:ascii="仿宋_GB2312" w:eastAsia="仿宋_GB2312"/>
                <w:bCs/>
                <w:kern w:val="2"/>
                <w:lang w:eastAsia="zh-CN"/>
              </w:rPr>
            </w:pPr>
            <w:r>
              <w:rPr>
                <w:rFonts w:hint="eastAsia" w:ascii="仿宋_GB2312" w:eastAsia="仿宋_GB2312"/>
                <w:bCs/>
                <w:kern w:val="2"/>
                <w:lang w:val="en-US" w:eastAsia="zh-CN"/>
              </w:rPr>
              <w:t>6</w:t>
            </w:r>
          </w:p>
        </w:tc>
        <w:tc>
          <w:tcPr>
            <w:tcW w:w="1672" w:type="dxa"/>
            <w:vAlign w:val="top"/>
          </w:tcPr>
          <w:p>
            <w:pPr>
              <w:pStyle w:val="9"/>
              <w:keepNext w:val="0"/>
              <w:keepLines w:val="0"/>
              <w:suppressLineNumbers w:val="0"/>
              <w:spacing w:before="0" w:beforeAutospacing="0" w:after="0" w:afterAutospacing="0"/>
              <w:ind w:left="0" w:right="0"/>
              <w:jc w:val="center"/>
              <w:rPr>
                <w:rFonts w:ascii="仿宋_GB2312" w:eastAsia="仿宋_GB2312"/>
                <w:bCs/>
                <w:kern w:val="2"/>
              </w:rPr>
            </w:pPr>
            <w:r>
              <w:rPr>
                <w:rFonts w:hint="eastAsia" w:ascii="仿宋_GB2312" w:eastAsia="仿宋_GB2312"/>
                <w:bCs/>
                <w:kern w:val="2"/>
              </w:rPr>
              <w:t>防毒面具</w:t>
            </w:r>
          </w:p>
        </w:tc>
        <w:tc>
          <w:tcPr>
            <w:tcW w:w="2596" w:type="dxa"/>
            <w:vAlign w:val="top"/>
          </w:tcPr>
          <w:p>
            <w:pPr>
              <w:pStyle w:val="9"/>
              <w:keepNext w:val="0"/>
              <w:keepLines w:val="0"/>
              <w:suppressLineNumbers w:val="0"/>
              <w:spacing w:before="0" w:beforeAutospacing="0" w:after="0" w:afterAutospacing="0"/>
              <w:ind w:left="0" w:right="0"/>
              <w:jc w:val="center"/>
              <w:rPr>
                <w:rFonts w:hint="eastAsia" w:ascii="仿宋_GB2312" w:eastAsia="仿宋_GB2312"/>
                <w:bCs/>
                <w:kern w:val="2"/>
                <w:lang w:eastAsia="zh-CN"/>
              </w:rPr>
            </w:pPr>
            <w:r>
              <w:rPr>
                <w:rFonts w:hint="eastAsia" w:ascii="仿宋_GB2312" w:eastAsia="仿宋_GB2312"/>
                <w:bCs/>
                <w:kern w:val="2"/>
              </w:rPr>
              <w:t>3M、</w:t>
            </w:r>
            <w:r>
              <w:rPr>
                <w:rFonts w:hint="eastAsia" w:ascii="仿宋_GB2312" w:eastAsia="仿宋_GB2312"/>
                <w:bCs/>
                <w:kern w:val="2"/>
                <w:lang w:eastAsia="zh-CN"/>
              </w:rPr>
              <w:t>保为康</w:t>
            </w:r>
            <w:r>
              <w:rPr>
                <w:rFonts w:hint="eastAsia" w:ascii="仿宋_GB2312" w:eastAsia="仿宋_GB2312"/>
                <w:bCs/>
                <w:kern w:val="2"/>
              </w:rPr>
              <w:t>、</w:t>
            </w:r>
            <w:r>
              <w:rPr>
                <w:rFonts w:hint="eastAsia" w:ascii="仿宋_GB2312" w:eastAsia="仿宋_GB2312"/>
                <w:bCs/>
                <w:kern w:val="2"/>
                <w:lang w:eastAsia="zh-CN"/>
              </w:rPr>
              <w:t>朝美</w:t>
            </w:r>
          </w:p>
        </w:tc>
        <w:tc>
          <w:tcPr>
            <w:tcW w:w="1010" w:type="dxa"/>
            <w:vAlign w:val="top"/>
          </w:tcPr>
          <w:p>
            <w:pPr>
              <w:pStyle w:val="9"/>
              <w:keepNext w:val="0"/>
              <w:keepLines w:val="0"/>
              <w:suppressLineNumbers w:val="0"/>
              <w:spacing w:before="0" w:beforeAutospacing="0" w:after="0" w:afterAutospacing="0"/>
              <w:ind w:left="0" w:right="0"/>
              <w:jc w:val="center"/>
              <w:rPr>
                <w:rFonts w:hint="default" w:ascii="仿宋_GB2312" w:eastAsia="仿宋_GB2312"/>
                <w:bCs/>
                <w:kern w:val="2"/>
                <w:lang w:val="en-US" w:eastAsia="zh-CN"/>
              </w:rPr>
            </w:pPr>
            <w:r>
              <w:rPr>
                <w:rFonts w:hint="eastAsia" w:ascii="仿宋_GB2312" w:eastAsia="仿宋_GB2312"/>
                <w:bCs/>
                <w:kern w:val="2"/>
                <w:lang w:val="en-US" w:eastAsia="zh-CN"/>
              </w:rPr>
              <w:t>14.8</w:t>
            </w:r>
          </w:p>
        </w:tc>
        <w:tc>
          <w:tcPr>
            <w:tcW w:w="1125" w:type="dxa"/>
            <w:vAlign w:val="top"/>
          </w:tcPr>
          <w:p>
            <w:pPr>
              <w:pStyle w:val="9"/>
              <w:keepNext w:val="0"/>
              <w:keepLines w:val="0"/>
              <w:suppressLineNumbers w:val="0"/>
              <w:spacing w:before="0" w:beforeAutospacing="0" w:after="0" w:afterAutospacing="0"/>
              <w:ind w:left="0" w:right="0"/>
              <w:jc w:val="center"/>
              <w:rPr>
                <w:rFonts w:hint="default" w:ascii="仿宋_GB2312" w:eastAsia="仿宋_GB2312"/>
                <w:bCs/>
                <w:kern w:val="2"/>
                <w:lang w:val="en-US" w:eastAsia="zh-CN"/>
              </w:rPr>
            </w:pPr>
            <w:r>
              <w:rPr>
                <w:rFonts w:hint="eastAsia" w:ascii="仿宋_GB2312" w:eastAsia="仿宋_GB2312"/>
                <w:bCs/>
                <w:kern w:val="2"/>
                <w:lang w:val="en-US" w:eastAsia="zh-CN"/>
              </w:rPr>
              <w:t>6000</w:t>
            </w:r>
          </w:p>
        </w:tc>
        <w:tc>
          <w:tcPr>
            <w:tcW w:w="1565" w:type="dxa"/>
            <w:vAlign w:val="top"/>
          </w:tcPr>
          <w:p>
            <w:pPr>
              <w:pStyle w:val="9"/>
              <w:keepNext w:val="0"/>
              <w:keepLines w:val="0"/>
              <w:suppressLineNumbers w:val="0"/>
              <w:spacing w:before="0" w:beforeAutospacing="0" w:after="0" w:afterAutospacing="0"/>
              <w:ind w:left="0" w:right="0"/>
              <w:jc w:val="center"/>
              <w:rPr>
                <w:rFonts w:hint="default" w:ascii="仿宋_GB2312" w:eastAsia="仿宋_GB2312"/>
                <w:bCs/>
                <w:kern w:val="2"/>
                <w:lang w:val="en-US" w:eastAsia="zh-CN"/>
              </w:rPr>
            </w:pPr>
            <w:r>
              <w:rPr>
                <w:rFonts w:hint="eastAsia" w:ascii="仿宋_GB2312" w:eastAsia="仿宋_GB2312"/>
                <w:bCs/>
                <w:kern w:val="2"/>
                <w:lang w:val="en-US" w:eastAsia="zh-CN"/>
              </w:rPr>
              <w:t>88000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2" w:hRule="atLeast"/>
        </w:trPr>
        <w:tc>
          <w:tcPr>
            <w:tcW w:w="555" w:type="dxa"/>
            <w:vAlign w:val="top"/>
          </w:tcPr>
          <w:p>
            <w:pPr>
              <w:pStyle w:val="9"/>
              <w:keepNext w:val="0"/>
              <w:keepLines w:val="0"/>
              <w:suppressLineNumbers w:val="0"/>
              <w:spacing w:before="0" w:beforeAutospacing="0" w:after="0" w:afterAutospacing="0"/>
              <w:ind w:left="0" w:right="0"/>
              <w:jc w:val="center"/>
              <w:rPr>
                <w:rFonts w:hint="eastAsia" w:ascii="仿宋_GB2312" w:eastAsia="仿宋_GB2312"/>
                <w:bCs/>
                <w:kern w:val="2"/>
                <w:lang w:eastAsia="zh-CN"/>
              </w:rPr>
            </w:pPr>
            <w:r>
              <w:rPr>
                <w:rFonts w:hint="eastAsia" w:ascii="仿宋_GB2312" w:eastAsia="仿宋_GB2312"/>
                <w:bCs/>
                <w:kern w:val="2"/>
                <w:lang w:val="en-US" w:eastAsia="zh-CN"/>
              </w:rPr>
              <w:t>7</w:t>
            </w:r>
          </w:p>
        </w:tc>
        <w:tc>
          <w:tcPr>
            <w:tcW w:w="1672" w:type="dxa"/>
            <w:vAlign w:val="top"/>
          </w:tcPr>
          <w:p>
            <w:pPr>
              <w:pStyle w:val="9"/>
              <w:keepNext w:val="0"/>
              <w:keepLines w:val="0"/>
              <w:suppressLineNumbers w:val="0"/>
              <w:spacing w:before="0" w:beforeAutospacing="0" w:after="0" w:afterAutospacing="0"/>
              <w:ind w:left="0" w:right="0"/>
              <w:jc w:val="center"/>
              <w:rPr>
                <w:rFonts w:ascii="仿宋_GB2312" w:eastAsia="仿宋_GB2312"/>
                <w:bCs/>
                <w:kern w:val="2"/>
              </w:rPr>
            </w:pPr>
            <w:r>
              <w:rPr>
                <w:rFonts w:hint="eastAsia" w:ascii="仿宋_GB2312" w:eastAsia="仿宋_GB2312"/>
                <w:bCs/>
                <w:kern w:val="2"/>
              </w:rPr>
              <w:t>纱手套（双）</w:t>
            </w:r>
          </w:p>
        </w:tc>
        <w:tc>
          <w:tcPr>
            <w:tcW w:w="2596" w:type="dxa"/>
            <w:vAlign w:val="top"/>
          </w:tcPr>
          <w:p>
            <w:pPr>
              <w:pStyle w:val="9"/>
              <w:keepNext w:val="0"/>
              <w:keepLines w:val="0"/>
              <w:suppressLineNumbers w:val="0"/>
              <w:spacing w:before="0" w:beforeAutospacing="0" w:after="0" w:afterAutospacing="0"/>
              <w:ind w:left="0" w:right="0"/>
              <w:jc w:val="center"/>
              <w:rPr>
                <w:rFonts w:hint="eastAsia" w:ascii="仿宋_GB2312" w:eastAsia="仿宋_GB2312"/>
                <w:bCs/>
                <w:kern w:val="2"/>
                <w:lang w:eastAsia="zh-CN"/>
              </w:rPr>
            </w:pPr>
            <w:r>
              <w:rPr>
                <w:rFonts w:hint="eastAsia" w:ascii="仿宋_GB2312" w:eastAsia="仿宋_GB2312"/>
                <w:bCs/>
                <w:kern w:val="2"/>
              </w:rPr>
              <w:t>佳德伦、</w:t>
            </w:r>
            <w:r>
              <w:rPr>
                <w:rFonts w:hint="eastAsia" w:ascii="仿宋_GB2312" w:eastAsia="仿宋_GB2312"/>
                <w:bCs/>
                <w:kern w:val="2"/>
                <w:lang w:eastAsia="zh-CN"/>
              </w:rPr>
              <w:t>职安康</w:t>
            </w:r>
            <w:r>
              <w:rPr>
                <w:rFonts w:hint="eastAsia" w:ascii="仿宋_GB2312" w:eastAsia="仿宋_GB2312"/>
                <w:bCs/>
                <w:kern w:val="2"/>
              </w:rPr>
              <w:t>、</w:t>
            </w:r>
            <w:r>
              <w:rPr>
                <w:rFonts w:hint="eastAsia" w:ascii="仿宋_GB2312" w:eastAsia="仿宋_GB2312"/>
                <w:bCs/>
                <w:kern w:val="2"/>
                <w:lang w:eastAsia="zh-CN"/>
              </w:rPr>
              <w:t>誉丰</w:t>
            </w:r>
          </w:p>
        </w:tc>
        <w:tc>
          <w:tcPr>
            <w:tcW w:w="1010" w:type="dxa"/>
            <w:vAlign w:val="top"/>
          </w:tcPr>
          <w:p>
            <w:pPr>
              <w:pStyle w:val="9"/>
              <w:keepNext w:val="0"/>
              <w:keepLines w:val="0"/>
              <w:suppressLineNumbers w:val="0"/>
              <w:spacing w:before="0" w:beforeAutospacing="0" w:after="0" w:afterAutospacing="0"/>
              <w:ind w:left="0" w:right="0"/>
              <w:jc w:val="center"/>
              <w:rPr>
                <w:rFonts w:hint="default" w:ascii="仿宋_GB2312" w:eastAsia="仿宋_GB2312"/>
                <w:bCs/>
                <w:kern w:val="2"/>
                <w:lang w:val="en-US" w:eastAsia="zh-CN"/>
              </w:rPr>
            </w:pPr>
            <w:r>
              <w:rPr>
                <w:rFonts w:hint="eastAsia" w:ascii="仿宋_GB2312" w:eastAsia="仿宋_GB2312"/>
                <w:bCs/>
                <w:kern w:val="2"/>
                <w:lang w:val="en-US" w:eastAsia="zh-CN"/>
              </w:rPr>
              <w:t>0.79</w:t>
            </w:r>
          </w:p>
        </w:tc>
        <w:tc>
          <w:tcPr>
            <w:tcW w:w="1125" w:type="dxa"/>
            <w:vAlign w:val="top"/>
          </w:tcPr>
          <w:p>
            <w:pPr>
              <w:pStyle w:val="9"/>
              <w:keepNext w:val="0"/>
              <w:keepLines w:val="0"/>
              <w:suppressLineNumbers w:val="0"/>
              <w:spacing w:before="0" w:beforeAutospacing="0" w:after="0" w:afterAutospacing="0"/>
              <w:ind w:left="0" w:right="0"/>
              <w:jc w:val="center"/>
              <w:rPr>
                <w:rFonts w:hint="default" w:ascii="仿宋_GB2312" w:eastAsia="仿宋_GB2312"/>
                <w:bCs/>
                <w:kern w:val="2"/>
                <w:lang w:val="en-US" w:eastAsia="zh-CN"/>
              </w:rPr>
            </w:pPr>
            <w:r>
              <w:rPr>
                <w:rFonts w:hint="eastAsia" w:ascii="仿宋_GB2312" w:eastAsia="仿宋_GB2312"/>
                <w:bCs/>
                <w:kern w:val="2"/>
                <w:lang w:val="en-US" w:eastAsia="zh-CN"/>
              </w:rPr>
              <w:t>33600</w:t>
            </w:r>
          </w:p>
        </w:tc>
        <w:tc>
          <w:tcPr>
            <w:tcW w:w="1565" w:type="dxa"/>
            <w:vAlign w:val="top"/>
          </w:tcPr>
          <w:p>
            <w:pPr>
              <w:pStyle w:val="9"/>
              <w:keepNext w:val="0"/>
              <w:keepLines w:val="0"/>
              <w:suppressLineNumbers w:val="0"/>
              <w:spacing w:before="0" w:beforeAutospacing="0" w:after="0" w:afterAutospacing="0"/>
              <w:ind w:left="0" w:right="0"/>
              <w:jc w:val="center"/>
              <w:rPr>
                <w:rFonts w:hint="default" w:ascii="仿宋_GB2312" w:eastAsia="仿宋_GB2312"/>
                <w:bCs/>
                <w:kern w:val="2"/>
                <w:lang w:val="en-US" w:eastAsia="zh-CN"/>
              </w:rPr>
            </w:pPr>
            <w:r>
              <w:rPr>
                <w:rFonts w:hint="eastAsia" w:ascii="仿宋_GB2312" w:eastAsia="仿宋_GB2312"/>
                <w:bCs/>
                <w:kern w:val="2"/>
                <w:lang w:val="en-US" w:eastAsia="zh-CN"/>
              </w:rPr>
              <w:t>26544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2" w:hRule="atLeast"/>
        </w:trPr>
        <w:tc>
          <w:tcPr>
            <w:tcW w:w="555" w:type="dxa"/>
            <w:vAlign w:val="top"/>
          </w:tcPr>
          <w:p>
            <w:pPr>
              <w:pStyle w:val="9"/>
              <w:keepNext w:val="0"/>
              <w:keepLines w:val="0"/>
              <w:suppressLineNumbers w:val="0"/>
              <w:spacing w:before="0" w:beforeAutospacing="0" w:after="0" w:afterAutospacing="0"/>
              <w:ind w:left="0" w:right="0"/>
              <w:jc w:val="center"/>
              <w:rPr>
                <w:rFonts w:hint="default" w:ascii="仿宋_GB2312" w:eastAsia="仿宋_GB2312"/>
                <w:bCs/>
                <w:kern w:val="2"/>
                <w:lang w:val="en-US" w:eastAsia="zh-CN"/>
              </w:rPr>
            </w:pPr>
            <w:r>
              <w:rPr>
                <w:rFonts w:hint="eastAsia" w:ascii="仿宋_GB2312" w:eastAsia="仿宋_GB2312"/>
                <w:bCs/>
                <w:kern w:val="2"/>
                <w:lang w:val="en-US" w:eastAsia="zh-CN"/>
              </w:rPr>
              <w:t>8</w:t>
            </w:r>
          </w:p>
        </w:tc>
        <w:tc>
          <w:tcPr>
            <w:tcW w:w="1672" w:type="dxa"/>
            <w:vAlign w:val="top"/>
          </w:tcPr>
          <w:p>
            <w:pPr>
              <w:pStyle w:val="9"/>
              <w:keepNext w:val="0"/>
              <w:keepLines w:val="0"/>
              <w:suppressLineNumbers w:val="0"/>
              <w:spacing w:before="0" w:beforeAutospacing="0" w:after="0" w:afterAutospacing="0"/>
              <w:ind w:left="0" w:right="0"/>
              <w:jc w:val="center"/>
              <w:rPr>
                <w:rFonts w:hint="eastAsia" w:ascii="仿宋_GB2312" w:eastAsia="仿宋_GB2312"/>
                <w:bCs/>
                <w:kern w:val="2"/>
                <w:lang w:eastAsia="zh-CN"/>
              </w:rPr>
            </w:pPr>
            <w:r>
              <w:rPr>
                <w:rFonts w:hint="eastAsia" w:ascii="仿宋_GB2312" w:eastAsia="仿宋_GB2312"/>
                <w:bCs/>
                <w:kern w:val="2"/>
                <w:lang w:eastAsia="zh-CN"/>
              </w:rPr>
              <w:t>防切割手套</w:t>
            </w:r>
          </w:p>
        </w:tc>
        <w:tc>
          <w:tcPr>
            <w:tcW w:w="2596" w:type="dxa"/>
            <w:vAlign w:val="top"/>
          </w:tcPr>
          <w:p>
            <w:pPr>
              <w:pStyle w:val="9"/>
              <w:keepNext w:val="0"/>
              <w:keepLines w:val="0"/>
              <w:suppressLineNumbers w:val="0"/>
              <w:spacing w:before="0" w:beforeAutospacing="0" w:after="0" w:afterAutospacing="0"/>
              <w:ind w:left="0" w:right="0"/>
              <w:jc w:val="center"/>
              <w:rPr>
                <w:rFonts w:hint="default" w:ascii="仿宋_GB2312" w:eastAsia="仿宋_GB2312"/>
                <w:bCs/>
                <w:kern w:val="2"/>
                <w:lang w:val="en-US" w:eastAsia="zh-CN"/>
              </w:rPr>
            </w:pPr>
            <w:r>
              <w:rPr>
                <w:rFonts w:hint="eastAsia" w:ascii="仿宋_GB2312" w:eastAsia="仿宋_GB2312"/>
                <w:bCs/>
                <w:kern w:val="2"/>
                <w:lang w:val="en-US" w:eastAsia="zh-CN"/>
              </w:rPr>
              <w:t>希尔盾、德国迪克、安美尚</w:t>
            </w:r>
          </w:p>
        </w:tc>
        <w:tc>
          <w:tcPr>
            <w:tcW w:w="1010" w:type="dxa"/>
            <w:vAlign w:val="top"/>
          </w:tcPr>
          <w:p>
            <w:pPr>
              <w:pStyle w:val="9"/>
              <w:keepNext w:val="0"/>
              <w:keepLines w:val="0"/>
              <w:suppressLineNumbers w:val="0"/>
              <w:spacing w:before="0" w:beforeAutospacing="0" w:after="0" w:afterAutospacing="0"/>
              <w:ind w:left="0" w:right="0"/>
              <w:jc w:val="center"/>
              <w:rPr>
                <w:rFonts w:hint="default" w:ascii="仿宋_GB2312" w:eastAsia="仿宋_GB2312"/>
                <w:bCs/>
                <w:kern w:val="2"/>
                <w:lang w:val="en-US" w:eastAsia="zh-CN"/>
              </w:rPr>
            </w:pPr>
            <w:r>
              <w:rPr>
                <w:rFonts w:hint="eastAsia" w:ascii="仿宋_GB2312" w:eastAsia="仿宋_GB2312"/>
                <w:bCs/>
                <w:kern w:val="2"/>
                <w:lang w:val="en-US" w:eastAsia="zh-CN"/>
              </w:rPr>
              <w:t>255</w:t>
            </w:r>
          </w:p>
        </w:tc>
        <w:tc>
          <w:tcPr>
            <w:tcW w:w="1125" w:type="dxa"/>
            <w:vAlign w:val="top"/>
          </w:tcPr>
          <w:p>
            <w:pPr>
              <w:pStyle w:val="9"/>
              <w:keepNext w:val="0"/>
              <w:keepLines w:val="0"/>
              <w:suppressLineNumbers w:val="0"/>
              <w:spacing w:before="0" w:beforeAutospacing="0" w:after="0" w:afterAutospacing="0"/>
              <w:ind w:left="0" w:right="0"/>
              <w:jc w:val="center"/>
              <w:rPr>
                <w:rFonts w:hint="default" w:ascii="仿宋_GB2312" w:eastAsia="仿宋_GB2312"/>
                <w:bCs/>
                <w:kern w:val="2"/>
                <w:lang w:val="en-US" w:eastAsia="zh-CN"/>
              </w:rPr>
            </w:pPr>
            <w:r>
              <w:rPr>
                <w:rFonts w:hint="eastAsia" w:ascii="仿宋_GB2312" w:eastAsia="仿宋_GB2312"/>
                <w:bCs/>
                <w:kern w:val="2"/>
                <w:lang w:val="en-US" w:eastAsia="zh-CN"/>
              </w:rPr>
              <w:t>20</w:t>
            </w:r>
          </w:p>
        </w:tc>
        <w:tc>
          <w:tcPr>
            <w:tcW w:w="1565" w:type="dxa"/>
            <w:vAlign w:val="top"/>
          </w:tcPr>
          <w:p>
            <w:pPr>
              <w:pStyle w:val="9"/>
              <w:keepNext w:val="0"/>
              <w:keepLines w:val="0"/>
              <w:suppressLineNumbers w:val="0"/>
              <w:spacing w:before="0" w:beforeAutospacing="0" w:after="0" w:afterAutospacing="0"/>
              <w:ind w:left="0" w:right="0"/>
              <w:jc w:val="center"/>
              <w:rPr>
                <w:rFonts w:hint="default" w:ascii="仿宋_GB2312" w:eastAsia="仿宋_GB2312"/>
                <w:bCs/>
                <w:kern w:val="2"/>
                <w:lang w:val="en-US" w:eastAsia="zh-CN"/>
              </w:rPr>
            </w:pPr>
            <w:r>
              <w:rPr>
                <w:rFonts w:hint="eastAsia" w:ascii="仿宋_GB2312" w:eastAsia="仿宋_GB2312"/>
                <w:bCs/>
                <w:kern w:val="2"/>
                <w:lang w:val="en-US" w:eastAsia="zh-CN"/>
              </w:rPr>
              <w:t>5100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trPr>
        <w:tc>
          <w:tcPr>
            <w:tcW w:w="555" w:type="dxa"/>
            <w:vAlign w:val="top"/>
          </w:tcPr>
          <w:p>
            <w:pPr>
              <w:pStyle w:val="9"/>
              <w:keepNext w:val="0"/>
              <w:keepLines w:val="0"/>
              <w:suppressLineNumbers w:val="0"/>
              <w:spacing w:before="0" w:beforeAutospacing="0" w:after="0" w:afterAutospacing="0"/>
              <w:ind w:left="0" w:right="0"/>
              <w:jc w:val="center"/>
              <w:rPr>
                <w:rFonts w:hint="default" w:ascii="仿宋_GB2312" w:eastAsia="仿宋_GB2312"/>
                <w:bCs/>
                <w:kern w:val="2"/>
                <w:lang w:val="en-US" w:eastAsia="zh-CN"/>
              </w:rPr>
            </w:pPr>
            <w:r>
              <w:rPr>
                <w:rFonts w:hint="eastAsia" w:ascii="仿宋_GB2312" w:eastAsia="仿宋_GB2312"/>
                <w:bCs/>
                <w:kern w:val="2"/>
                <w:lang w:val="en-US" w:eastAsia="zh-CN"/>
              </w:rPr>
              <w:t>9</w:t>
            </w:r>
          </w:p>
        </w:tc>
        <w:tc>
          <w:tcPr>
            <w:tcW w:w="1672" w:type="dxa"/>
            <w:vAlign w:val="top"/>
          </w:tcPr>
          <w:p>
            <w:pPr>
              <w:pStyle w:val="9"/>
              <w:keepNext w:val="0"/>
              <w:keepLines w:val="0"/>
              <w:suppressLineNumbers w:val="0"/>
              <w:spacing w:before="0" w:beforeAutospacing="0" w:after="0" w:afterAutospacing="0"/>
              <w:ind w:left="0" w:right="0"/>
              <w:jc w:val="center"/>
              <w:rPr>
                <w:rFonts w:hint="eastAsia" w:ascii="仿宋_GB2312" w:eastAsia="仿宋_GB2312"/>
                <w:bCs/>
                <w:kern w:val="2"/>
                <w:lang w:eastAsia="zh-CN"/>
              </w:rPr>
            </w:pPr>
            <w:r>
              <w:rPr>
                <w:rFonts w:hint="eastAsia" w:ascii="仿宋_GB2312" w:eastAsia="仿宋_GB2312"/>
                <w:bCs/>
                <w:kern w:val="2"/>
                <w:lang w:eastAsia="zh-CN"/>
              </w:rPr>
              <w:t>高温防溅射围裙</w:t>
            </w:r>
          </w:p>
        </w:tc>
        <w:tc>
          <w:tcPr>
            <w:tcW w:w="2596" w:type="dxa"/>
            <w:vAlign w:val="top"/>
          </w:tcPr>
          <w:p>
            <w:pPr>
              <w:pStyle w:val="9"/>
              <w:keepNext w:val="0"/>
              <w:keepLines w:val="0"/>
              <w:suppressLineNumbers w:val="0"/>
              <w:spacing w:before="0" w:beforeAutospacing="0" w:after="0" w:afterAutospacing="0"/>
              <w:ind w:left="0" w:right="0"/>
              <w:jc w:val="center"/>
              <w:rPr>
                <w:rFonts w:hint="eastAsia" w:ascii="仿宋_GB2312" w:eastAsia="仿宋_GB2312"/>
                <w:bCs/>
                <w:kern w:val="2"/>
                <w:lang w:eastAsia="zh-CN"/>
              </w:rPr>
            </w:pPr>
            <w:r>
              <w:rPr>
                <w:rFonts w:hint="eastAsia" w:ascii="仿宋_GB2312" w:eastAsia="仿宋_GB2312"/>
                <w:bCs/>
                <w:kern w:val="2"/>
                <w:lang w:eastAsia="zh-CN"/>
              </w:rPr>
              <w:t>鑫圣源、甲盾士、焊途</w:t>
            </w:r>
          </w:p>
        </w:tc>
        <w:tc>
          <w:tcPr>
            <w:tcW w:w="1010" w:type="dxa"/>
            <w:vAlign w:val="top"/>
          </w:tcPr>
          <w:p>
            <w:pPr>
              <w:pStyle w:val="9"/>
              <w:keepNext w:val="0"/>
              <w:keepLines w:val="0"/>
              <w:suppressLineNumbers w:val="0"/>
              <w:spacing w:before="0" w:beforeAutospacing="0" w:after="0" w:afterAutospacing="0"/>
              <w:ind w:left="0" w:right="0"/>
              <w:jc w:val="center"/>
              <w:rPr>
                <w:rFonts w:hint="default" w:ascii="仿宋_GB2312" w:eastAsia="仿宋_GB2312"/>
                <w:bCs/>
                <w:kern w:val="2"/>
                <w:lang w:val="en-US" w:eastAsia="zh-CN"/>
              </w:rPr>
            </w:pPr>
            <w:r>
              <w:rPr>
                <w:rFonts w:hint="eastAsia" w:ascii="仿宋_GB2312" w:eastAsia="仿宋_GB2312"/>
                <w:bCs/>
                <w:kern w:val="2"/>
                <w:lang w:val="en-US" w:eastAsia="zh-CN"/>
              </w:rPr>
              <w:t>75</w:t>
            </w:r>
          </w:p>
        </w:tc>
        <w:tc>
          <w:tcPr>
            <w:tcW w:w="1125" w:type="dxa"/>
            <w:vAlign w:val="top"/>
          </w:tcPr>
          <w:p>
            <w:pPr>
              <w:pStyle w:val="9"/>
              <w:keepNext w:val="0"/>
              <w:keepLines w:val="0"/>
              <w:suppressLineNumbers w:val="0"/>
              <w:spacing w:before="0" w:beforeAutospacing="0" w:after="0" w:afterAutospacing="0"/>
              <w:ind w:left="0" w:right="0"/>
              <w:jc w:val="center"/>
              <w:rPr>
                <w:rFonts w:hint="default" w:ascii="仿宋_GB2312" w:eastAsia="仿宋_GB2312"/>
                <w:bCs/>
                <w:kern w:val="2"/>
                <w:lang w:val="en-US" w:eastAsia="zh-CN"/>
              </w:rPr>
            </w:pPr>
            <w:r>
              <w:rPr>
                <w:rFonts w:hint="eastAsia" w:ascii="仿宋_GB2312" w:eastAsia="仿宋_GB2312"/>
                <w:bCs/>
                <w:kern w:val="2"/>
                <w:lang w:val="en-US" w:eastAsia="zh-CN"/>
              </w:rPr>
              <w:t>240</w:t>
            </w:r>
          </w:p>
        </w:tc>
        <w:tc>
          <w:tcPr>
            <w:tcW w:w="1565" w:type="dxa"/>
            <w:vAlign w:val="top"/>
          </w:tcPr>
          <w:p>
            <w:pPr>
              <w:pStyle w:val="9"/>
              <w:keepNext w:val="0"/>
              <w:keepLines w:val="0"/>
              <w:suppressLineNumbers w:val="0"/>
              <w:spacing w:before="0" w:beforeAutospacing="0" w:after="0" w:afterAutospacing="0"/>
              <w:ind w:left="0" w:right="0"/>
              <w:jc w:val="center"/>
              <w:rPr>
                <w:rFonts w:hint="default" w:ascii="仿宋_GB2312" w:eastAsia="仿宋_GB2312"/>
                <w:bCs/>
                <w:kern w:val="2"/>
                <w:lang w:val="en-US" w:eastAsia="zh-CN"/>
              </w:rPr>
            </w:pPr>
            <w:r>
              <w:rPr>
                <w:rFonts w:hint="eastAsia" w:ascii="仿宋_GB2312" w:eastAsia="仿宋_GB2312"/>
                <w:bCs/>
                <w:kern w:val="2"/>
                <w:lang w:val="en-US" w:eastAsia="zh-CN"/>
              </w:rPr>
              <w:t>18000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555" w:type="dxa"/>
            <w:vAlign w:val="top"/>
          </w:tcPr>
          <w:p>
            <w:pPr>
              <w:pStyle w:val="9"/>
              <w:keepNext w:val="0"/>
              <w:keepLines w:val="0"/>
              <w:suppressLineNumbers w:val="0"/>
              <w:spacing w:before="0" w:beforeAutospacing="0" w:after="0" w:afterAutospacing="0"/>
              <w:ind w:left="0" w:right="0"/>
              <w:rPr>
                <w:rFonts w:ascii="仿宋_GB2312" w:eastAsia="仿宋_GB2312"/>
                <w:bCs/>
                <w:kern w:val="2"/>
              </w:rPr>
            </w:pPr>
            <w:r>
              <w:rPr>
                <w:rFonts w:hint="eastAsia" w:ascii="仿宋_GB2312" w:eastAsia="仿宋_GB2312"/>
                <w:bCs/>
                <w:kern w:val="2"/>
              </w:rPr>
              <w:t>总价：</w:t>
            </w:r>
          </w:p>
        </w:tc>
        <w:tc>
          <w:tcPr>
            <w:tcW w:w="6403" w:type="dxa"/>
            <w:gridSpan w:val="4"/>
            <w:vAlign w:val="center"/>
          </w:tcPr>
          <w:p>
            <w:pPr>
              <w:keepNext w:val="0"/>
              <w:keepLines w:val="0"/>
              <w:widowControl/>
              <w:suppressLineNumbers w:val="0"/>
              <w:spacing w:before="0" w:beforeAutospacing="0" w:after="0" w:afterAutospacing="0"/>
              <w:ind w:left="0" w:right="0"/>
              <w:jc w:val="center"/>
              <w:textAlignment w:val="center"/>
              <w:rPr>
                <w:rFonts w:hint="default" w:ascii="仿宋_GB2312" w:eastAsia="仿宋_GB2312"/>
                <w:bCs/>
                <w:lang w:val="en-US" w:eastAsia="zh-CN"/>
              </w:rPr>
            </w:pPr>
            <w:r>
              <w:rPr>
                <w:rFonts w:hint="eastAsia" w:ascii="仿宋_GB2312" w:hAnsi="Calibri" w:eastAsia="仿宋_GB2312" w:cs="宋体"/>
                <w:bCs/>
                <w:color w:val="000000"/>
                <w:kern w:val="0"/>
                <w:sz w:val="28"/>
                <w:szCs w:val="28"/>
                <w:lang w:val="en-US" w:eastAsia="zh-CN" w:bidi="ar-SA"/>
              </w:rPr>
              <w:t>473012.64</w:t>
            </w:r>
          </w:p>
        </w:tc>
        <w:tc>
          <w:tcPr>
            <w:tcW w:w="1565" w:type="dxa"/>
            <w:vAlign w:val="top"/>
          </w:tcPr>
          <w:p>
            <w:pPr>
              <w:pStyle w:val="9"/>
              <w:keepNext w:val="0"/>
              <w:keepLines w:val="0"/>
              <w:suppressLineNumbers w:val="0"/>
              <w:spacing w:before="0" w:beforeAutospacing="0" w:after="0" w:afterAutospacing="0"/>
              <w:ind w:left="0" w:right="0" w:firstLine="2640" w:firstLineChars="1100"/>
              <w:rPr>
                <w:rFonts w:hint="eastAsia" w:ascii="仿宋_GB2312" w:eastAsia="仿宋_GB2312"/>
                <w:bCs/>
                <w:kern w:val="2"/>
              </w:rPr>
            </w:pPr>
          </w:p>
        </w:tc>
      </w:tr>
    </w:tbl>
    <w:p>
      <w:pPr>
        <w:pStyle w:val="9"/>
        <w:rPr>
          <w:rFonts w:ascii="仿宋_GB2312" w:eastAsia="仿宋_GB2312"/>
        </w:rPr>
      </w:pPr>
    </w:p>
    <w:p>
      <w:pPr>
        <w:pStyle w:val="9"/>
        <w:rPr>
          <w:rFonts w:ascii="黑体" w:hAnsi="黑体" w:eastAsia="黑体"/>
          <w:sz w:val="28"/>
          <w:szCs w:val="28"/>
        </w:rPr>
      </w:pPr>
      <w:r>
        <w:rPr>
          <w:rFonts w:hint="eastAsia" w:ascii="黑体" w:hAnsi="黑体" w:eastAsia="黑体"/>
          <w:sz w:val="28"/>
          <w:szCs w:val="28"/>
        </w:rPr>
        <w:t>四、需求明细：</w:t>
      </w:r>
    </w:p>
    <w:tbl>
      <w:tblPr>
        <w:tblStyle w:val="16"/>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4"/>
        <w:gridCol w:w="1315"/>
        <w:gridCol w:w="3335"/>
        <w:gridCol w:w="33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494" w:type="dxa"/>
            <w:vAlign w:val="top"/>
          </w:tcPr>
          <w:p>
            <w:pPr>
              <w:pStyle w:val="8"/>
              <w:keepNext w:val="0"/>
              <w:keepLines w:val="0"/>
              <w:suppressLineNumbers w:val="0"/>
              <w:spacing w:before="0" w:beforeAutospacing="0" w:after="0" w:afterAutospacing="0"/>
              <w:ind w:left="0" w:right="0"/>
              <w:rPr>
                <w:rFonts w:ascii="仿宋_GB2312" w:eastAsia="仿宋_GB2312"/>
                <w:b/>
                <w:bCs/>
              </w:rPr>
            </w:pPr>
            <w:r>
              <w:rPr>
                <w:rFonts w:hint="eastAsia" w:ascii="仿宋_GB2312" w:eastAsia="仿宋_GB2312"/>
                <w:b/>
                <w:bCs/>
              </w:rPr>
              <w:t>序号</w:t>
            </w:r>
          </w:p>
        </w:tc>
        <w:tc>
          <w:tcPr>
            <w:tcW w:w="1315" w:type="dxa"/>
            <w:vAlign w:val="top"/>
          </w:tcPr>
          <w:p>
            <w:pPr>
              <w:pStyle w:val="8"/>
              <w:keepNext w:val="0"/>
              <w:keepLines w:val="0"/>
              <w:suppressLineNumbers w:val="0"/>
              <w:spacing w:before="0" w:beforeAutospacing="0" w:after="0" w:afterAutospacing="0"/>
              <w:ind w:left="0" w:right="0"/>
              <w:rPr>
                <w:rFonts w:ascii="仿宋_GB2312" w:eastAsia="仿宋_GB2312"/>
                <w:b/>
                <w:bCs/>
              </w:rPr>
            </w:pPr>
            <w:r>
              <w:rPr>
                <w:rFonts w:hint="eastAsia" w:ascii="仿宋_GB2312" w:eastAsia="仿宋_GB2312"/>
                <w:b/>
                <w:bCs/>
              </w:rPr>
              <w:t>产品名称</w:t>
            </w:r>
          </w:p>
        </w:tc>
        <w:tc>
          <w:tcPr>
            <w:tcW w:w="3335" w:type="dxa"/>
            <w:vAlign w:val="top"/>
          </w:tcPr>
          <w:p>
            <w:pPr>
              <w:pStyle w:val="8"/>
              <w:keepNext w:val="0"/>
              <w:keepLines w:val="0"/>
              <w:suppressLineNumbers w:val="0"/>
              <w:spacing w:before="0" w:beforeAutospacing="0" w:after="0" w:afterAutospacing="0"/>
              <w:ind w:left="0" w:right="0"/>
              <w:rPr>
                <w:rFonts w:ascii="仿宋_GB2312" w:eastAsia="仿宋_GB2312"/>
                <w:b/>
                <w:bCs/>
              </w:rPr>
            </w:pPr>
            <w:r>
              <w:rPr>
                <w:rFonts w:hint="eastAsia" w:ascii="仿宋_GB2312" w:eastAsia="仿宋_GB2312"/>
                <w:b/>
                <w:bCs/>
              </w:rPr>
              <w:t>规格和需求</w:t>
            </w:r>
          </w:p>
        </w:tc>
        <w:tc>
          <w:tcPr>
            <w:tcW w:w="3378" w:type="dxa"/>
            <w:vAlign w:val="top"/>
          </w:tcPr>
          <w:p>
            <w:pPr>
              <w:pStyle w:val="8"/>
              <w:keepNext w:val="0"/>
              <w:keepLines w:val="0"/>
              <w:suppressLineNumbers w:val="0"/>
              <w:spacing w:before="0" w:beforeAutospacing="0" w:after="0" w:afterAutospacing="0"/>
              <w:ind w:left="0" w:right="0"/>
              <w:rPr>
                <w:rFonts w:ascii="仿宋_GB2312" w:eastAsia="仿宋_GB2312"/>
                <w:b/>
                <w:bCs/>
              </w:rPr>
            </w:pPr>
            <w:r>
              <w:rPr>
                <w:rFonts w:hint="eastAsia" w:ascii="仿宋_GB2312" w:eastAsia="仿宋_GB2312"/>
                <w:b/>
                <w:bCs/>
              </w:rPr>
              <w:t>样品图片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0" w:hRule="atLeast"/>
        </w:trPr>
        <w:tc>
          <w:tcPr>
            <w:tcW w:w="494" w:type="dxa"/>
            <w:vAlign w:val="top"/>
          </w:tcPr>
          <w:p>
            <w:pPr>
              <w:pStyle w:val="8"/>
              <w:keepNext w:val="0"/>
              <w:keepLines w:val="0"/>
              <w:suppressLineNumbers w:val="0"/>
              <w:spacing w:before="0" w:beforeAutospacing="0" w:after="0" w:afterAutospacing="0"/>
              <w:ind w:left="0" w:right="0"/>
              <w:jc w:val="left"/>
              <w:rPr>
                <w:rFonts w:ascii="仿宋_GB2312" w:eastAsia="仿宋_GB2312"/>
                <w:sz w:val="24"/>
              </w:rPr>
            </w:pPr>
            <w:r>
              <w:rPr>
                <w:rFonts w:hint="eastAsia" w:ascii="仿宋_GB2312" w:eastAsia="仿宋_GB2312"/>
                <w:sz w:val="24"/>
              </w:rPr>
              <w:t>1</w:t>
            </w:r>
          </w:p>
        </w:tc>
        <w:tc>
          <w:tcPr>
            <w:tcW w:w="1315" w:type="dxa"/>
            <w:vAlign w:val="top"/>
          </w:tcPr>
          <w:p>
            <w:pPr>
              <w:pStyle w:val="8"/>
              <w:keepNext w:val="0"/>
              <w:keepLines w:val="0"/>
              <w:suppressLineNumbers w:val="0"/>
              <w:spacing w:before="0" w:beforeAutospacing="0" w:after="0" w:afterAutospacing="0"/>
              <w:ind w:left="0" w:right="0"/>
              <w:jc w:val="left"/>
              <w:rPr>
                <w:rFonts w:hint="eastAsia" w:ascii="仿宋_GB2312" w:eastAsia="仿宋_GB2312"/>
                <w:sz w:val="24"/>
              </w:rPr>
            </w:pPr>
            <w:r>
              <w:rPr>
                <w:rFonts w:hint="eastAsia" w:ascii="仿宋_GB2312" w:eastAsia="仿宋_GB2312"/>
                <w:sz w:val="24"/>
              </w:rPr>
              <w:t>防护眼镜</w:t>
            </w:r>
          </w:p>
        </w:tc>
        <w:tc>
          <w:tcPr>
            <w:tcW w:w="3335" w:type="dxa"/>
            <w:vAlign w:val="top"/>
          </w:tcPr>
          <w:p>
            <w:pPr>
              <w:pStyle w:val="8"/>
              <w:keepNext w:val="0"/>
              <w:keepLines w:val="0"/>
              <w:suppressLineNumbers w:val="0"/>
              <w:spacing w:before="0" w:beforeAutospacing="0" w:after="0" w:afterAutospacing="0"/>
              <w:ind w:left="0" w:right="0"/>
              <w:jc w:val="left"/>
              <w:rPr>
                <w:rFonts w:hint="eastAsia" w:ascii="仿宋_GB2312" w:eastAsia="仿宋_GB2312"/>
                <w:sz w:val="24"/>
              </w:rPr>
            </w:pPr>
            <w:r>
              <w:rPr>
                <w:rFonts w:hint="eastAsia" w:ascii="仿宋_GB2312" w:eastAsia="仿宋_GB2312"/>
                <w:sz w:val="24"/>
              </w:rPr>
              <w:t>材质为聚碳酸酯镜片，镜片表面附有防雾涂层；乙烯镜框。</w:t>
            </w:r>
            <w:r>
              <w:rPr>
                <w:rFonts w:hint="eastAsia" w:ascii="仿宋_GB2312" w:eastAsia="仿宋_GB2312"/>
                <w:sz w:val="24"/>
              </w:rPr>
              <w:br w:type="textWrapping"/>
            </w:r>
            <w:r>
              <w:rPr>
                <w:rFonts w:hint="eastAsia" w:ascii="仿宋_GB2312" w:eastAsia="仿宋_GB2312"/>
                <w:sz w:val="24"/>
              </w:rPr>
              <w:t>2.产品为原装独立包装，产品具有特种安全劳动用品符号（LA符号）</w:t>
            </w:r>
            <w:r>
              <w:rPr>
                <w:rFonts w:hint="eastAsia" w:ascii="仿宋_GB2312" w:eastAsia="仿宋_GB2312"/>
                <w:sz w:val="24"/>
              </w:rPr>
              <w:br w:type="textWrapping"/>
            </w:r>
            <w:r>
              <w:rPr>
                <w:rFonts w:hint="eastAsia" w:ascii="仿宋_GB2312" w:eastAsia="仿宋_GB2312"/>
                <w:sz w:val="24"/>
              </w:rPr>
              <w:t>3.提供对应产品的CMA或CNAS检验检测合格报告复印件</w:t>
            </w:r>
          </w:p>
          <w:p>
            <w:pPr>
              <w:pStyle w:val="8"/>
              <w:keepNext w:val="0"/>
              <w:keepLines w:val="0"/>
              <w:suppressLineNumbers w:val="0"/>
              <w:spacing w:before="0" w:beforeAutospacing="0" w:after="0" w:afterAutospacing="0"/>
              <w:ind w:left="0" w:right="0"/>
              <w:jc w:val="left"/>
              <w:rPr>
                <w:rFonts w:hint="eastAsia" w:ascii="仿宋_GB2312" w:eastAsia="仿宋_GB2312"/>
                <w:sz w:val="24"/>
                <w:lang w:val="en-US" w:eastAsia="zh-CN"/>
              </w:rPr>
            </w:pPr>
            <w:r>
              <w:rPr>
                <w:rFonts w:hint="eastAsia" w:ascii="仿宋_GB2312" w:eastAsia="仿宋_GB2312"/>
                <w:sz w:val="24"/>
                <w:lang w:val="en-US" w:eastAsia="zh-CN"/>
              </w:rPr>
              <w:t>4.10434型</w:t>
            </w:r>
          </w:p>
        </w:tc>
        <w:tc>
          <w:tcPr>
            <w:tcW w:w="3378" w:type="dxa"/>
            <w:vAlign w:val="top"/>
          </w:tcPr>
          <w:p>
            <w:pPr>
              <w:pStyle w:val="8"/>
              <w:keepNext w:val="0"/>
              <w:keepLines w:val="0"/>
              <w:suppressLineNumbers w:val="0"/>
              <w:spacing w:before="0" w:beforeAutospacing="0" w:after="0" w:afterAutospacing="0"/>
              <w:ind w:left="0" w:right="0"/>
              <w:jc w:val="center"/>
              <w:rPr>
                <w:rFonts w:hint="eastAsia" w:ascii="仿宋_GB2312" w:eastAsia="仿宋_GB2312"/>
                <w:lang w:eastAsia="zh-CN"/>
              </w:rPr>
            </w:pPr>
            <w:r>
              <w:rPr>
                <w:rFonts w:hint="eastAsia" w:ascii="仿宋_GB2312" w:eastAsia="仿宋_GB2312"/>
                <w:lang w:eastAsia="zh-CN"/>
              </w:rPr>
              <w:drawing>
                <wp:inline distT="0" distB="0" distL="114300" distR="114300">
                  <wp:extent cx="1898650" cy="1493520"/>
                  <wp:effectExtent l="0" t="0" r="6350" b="11430"/>
                  <wp:docPr id="9" name="图片 9" descr="171135657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11356577540"/>
                          <pic:cNvPicPr>
                            <a:picLocks noChangeAspect="1"/>
                          </pic:cNvPicPr>
                        </pic:nvPicPr>
                        <pic:blipFill>
                          <a:blip r:embed="rId6"/>
                          <a:stretch>
                            <a:fillRect/>
                          </a:stretch>
                        </pic:blipFill>
                        <pic:spPr>
                          <a:xfrm>
                            <a:off x="0" y="0"/>
                            <a:ext cx="1898650" cy="149352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5" w:hRule="atLeast"/>
        </w:trPr>
        <w:tc>
          <w:tcPr>
            <w:tcW w:w="494" w:type="dxa"/>
            <w:vAlign w:val="top"/>
          </w:tcPr>
          <w:p>
            <w:pPr>
              <w:pStyle w:val="8"/>
              <w:keepNext w:val="0"/>
              <w:keepLines w:val="0"/>
              <w:suppressLineNumbers w:val="0"/>
              <w:spacing w:before="0" w:beforeAutospacing="0" w:after="0" w:afterAutospacing="0"/>
              <w:ind w:left="0" w:right="0"/>
              <w:jc w:val="left"/>
              <w:rPr>
                <w:rFonts w:ascii="仿宋_GB2312" w:eastAsia="仿宋_GB2312"/>
                <w:sz w:val="24"/>
              </w:rPr>
            </w:pPr>
            <w:r>
              <w:rPr>
                <w:rFonts w:hint="eastAsia" w:ascii="仿宋_GB2312" w:eastAsia="仿宋_GB2312"/>
                <w:sz w:val="24"/>
              </w:rPr>
              <w:t>2</w:t>
            </w:r>
          </w:p>
        </w:tc>
        <w:tc>
          <w:tcPr>
            <w:tcW w:w="1315" w:type="dxa"/>
            <w:vAlign w:val="top"/>
          </w:tcPr>
          <w:p>
            <w:pPr>
              <w:pStyle w:val="8"/>
              <w:keepNext w:val="0"/>
              <w:keepLines w:val="0"/>
              <w:suppressLineNumbers w:val="0"/>
              <w:spacing w:before="0" w:beforeAutospacing="0" w:after="0" w:afterAutospacing="0"/>
              <w:ind w:left="0" w:right="0"/>
              <w:jc w:val="left"/>
              <w:rPr>
                <w:rFonts w:ascii="仿宋_GB2312" w:eastAsia="仿宋_GB2312"/>
                <w:sz w:val="24"/>
              </w:rPr>
            </w:pPr>
            <w:r>
              <w:rPr>
                <w:rFonts w:hint="eastAsia" w:ascii="仿宋_GB2312" w:eastAsia="仿宋_GB2312"/>
                <w:sz w:val="24"/>
                <w:lang w:eastAsia="zh-CN"/>
              </w:rPr>
              <w:t>活性炭</w:t>
            </w:r>
            <w:r>
              <w:rPr>
                <w:rFonts w:hint="eastAsia" w:ascii="仿宋_GB2312" w:eastAsia="仿宋_GB2312"/>
                <w:sz w:val="24"/>
              </w:rPr>
              <w:t>口罩</w:t>
            </w:r>
          </w:p>
        </w:tc>
        <w:tc>
          <w:tcPr>
            <w:tcW w:w="3335" w:type="dxa"/>
            <w:vAlign w:val="top"/>
          </w:tcPr>
          <w:p>
            <w:pPr>
              <w:pStyle w:val="8"/>
              <w:keepNext w:val="0"/>
              <w:keepLines w:val="0"/>
              <w:suppressLineNumbers w:val="0"/>
              <w:spacing w:before="0" w:beforeAutospacing="0" w:after="0" w:afterAutospacing="0"/>
              <w:ind w:left="0" w:right="0"/>
              <w:jc w:val="left"/>
              <w:rPr>
                <w:rFonts w:ascii="仿宋_GB2312" w:eastAsia="仿宋_GB2312"/>
                <w:sz w:val="24"/>
              </w:rPr>
            </w:pPr>
            <w:r>
              <w:rPr>
                <w:rFonts w:hint="eastAsia" w:ascii="仿宋_GB2312" w:eastAsia="仿宋_GB2312"/>
                <w:sz w:val="24"/>
              </w:rPr>
              <w:t>1.规格型号17.5cmX9.5cm ，</w:t>
            </w:r>
            <w:r>
              <w:rPr>
                <w:rFonts w:hint="eastAsia" w:ascii="仿宋_GB2312" w:eastAsia="仿宋_GB2312"/>
                <w:sz w:val="24"/>
                <w:lang w:eastAsia="zh-CN"/>
              </w:rPr>
              <w:t>四层防护以上，口罩必须含有活性炭层。</w:t>
            </w:r>
            <w:r>
              <w:rPr>
                <w:rFonts w:hint="eastAsia" w:ascii="仿宋_GB2312" w:eastAsia="仿宋_GB2312"/>
                <w:sz w:val="24"/>
              </w:rPr>
              <w:br w:type="textWrapping"/>
            </w:r>
            <w:r>
              <w:rPr>
                <w:rFonts w:hint="eastAsia" w:ascii="仿宋_GB2312" w:eastAsia="仿宋_GB2312"/>
                <w:sz w:val="24"/>
              </w:rPr>
              <w:t>2.单盒包装50个。                                3.提供对应产品的CMA或CNAS检验检测合格报告复印件。</w:t>
            </w:r>
          </w:p>
        </w:tc>
        <w:tc>
          <w:tcPr>
            <w:tcW w:w="3378" w:type="dxa"/>
            <w:vAlign w:val="top"/>
          </w:tcPr>
          <w:p>
            <w:pPr>
              <w:pStyle w:val="8"/>
              <w:keepNext w:val="0"/>
              <w:keepLines w:val="0"/>
              <w:suppressLineNumbers w:val="0"/>
              <w:spacing w:before="0" w:beforeAutospacing="0" w:after="0" w:afterAutospacing="0"/>
              <w:ind w:left="0" w:right="0"/>
              <w:rPr>
                <w:rFonts w:ascii="仿宋_GB2312" w:eastAsia="仿宋_GB2312"/>
              </w:rPr>
            </w:pPr>
            <w:r>
              <w:drawing>
                <wp:inline distT="0" distB="0" distL="114300" distR="114300">
                  <wp:extent cx="2004695" cy="1937385"/>
                  <wp:effectExtent l="0" t="0" r="14605" b="571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a:stretch>
                            <a:fillRect/>
                          </a:stretch>
                        </pic:blipFill>
                        <pic:spPr>
                          <a:xfrm>
                            <a:off x="0" y="0"/>
                            <a:ext cx="2004695" cy="1937385"/>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10" w:hRule="atLeast"/>
        </w:trPr>
        <w:tc>
          <w:tcPr>
            <w:tcW w:w="494" w:type="dxa"/>
            <w:vAlign w:val="top"/>
          </w:tcPr>
          <w:p>
            <w:pPr>
              <w:pStyle w:val="8"/>
              <w:keepNext w:val="0"/>
              <w:keepLines w:val="0"/>
              <w:suppressLineNumbers w:val="0"/>
              <w:spacing w:before="0" w:beforeAutospacing="0" w:after="0" w:afterAutospacing="0"/>
              <w:ind w:left="0" w:right="0"/>
              <w:jc w:val="left"/>
              <w:rPr>
                <w:rFonts w:ascii="仿宋_GB2312" w:eastAsia="仿宋_GB2312"/>
                <w:sz w:val="24"/>
              </w:rPr>
            </w:pPr>
            <w:r>
              <w:rPr>
                <w:rFonts w:hint="eastAsia" w:ascii="仿宋_GB2312" w:eastAsia="仿宋_GB2312"/>
                <w:sz w:val="24"/>
              </w:rPr>
              <w:t>3</w:t>
            </w:r>
          </w:p>
        </w:tc>
        <w:tc>
          <w:tcPr>
            <w:tcW w:w="1315" w:type="dxa"/>
            <w:vAlign w:val="top"/>
          </w:tcPr>
          <w:p>
            <w:pPr>
              <w:pStyle w:val="8"/>
              <w:keepNext w:val="0"/>
              <w:keepLines w:val="0"/>
              <w:suppressLineNumbers w:val="0"/>
              <w:spacing w:before="0" w:beforeAutospacing="0" w:after="0" w:afterAutospacing="0"/>
              <w:ind w:left="0" w:right="0"/>
              <w:jc w:val="left"/>
              <w:rPr>
                <w:rFonts w:ascii="仿宋_GB2312" w:eastAsia="仿宋_GB2312"/>
                <w:sz w:val="24"/>
              </w:rPr>
            </w:pPr>
            <w:r>
              <w:rPr>
                <w:rFonts w:hint="eastAsia" w:ascii="仿宋_GB2312" w:eastAsia="仿宋_GB2312"/>
                <w:sz w:val="24"/>
              </w:rPr>
              <w:t>耐高温手套</w:t>
            </w:r>
          </w:p>
        </w:tc>
        <w:tc>
          <w:tcPr>
            <w:tcW w:w="3335" w:type="dxa"/>
            <w:vAlign w:val="top"/>
          </w:tcPr>
          <w:p>
            <w:pPr>
              <w:pStyle w:val="8"/>
              <w:keepNext w:val="0"/>
              <w:keepLines w:val="0"/>
              <w:suppressLineNumbers w:val="0"/>
              <w:spacing w:before="0" w:beforeAutospacing="0" w:after="0" w:afterAutospacing="0"/>
              <w:ind w:left="0" w:right="0"/>
              <w:jc w:val="left"/>
              <w:rPr>
                <w:rFonts w:ascii="仿宋_GB2312" w:eastAsia="仿宋_GB2312"/>
                <w:sz w:val="24"/>
              </w:rPr>
            </w:pPr>
            <w:r>
              <w:rPr>
                <w:rFonts w:hint="eastAsia" w:ascii="仿宋_GB2312" w:eastAsia="仿宋_GB2312"/>
                <w:sz w:val="24"/>
              </w:rPr>
              <w:t>1.材质为：优质复合铝箔手背、强力隔热棉(非石棉)内层；耐高温，隔热性能好。                                    2.手背及手腕部可防环境温度1000度；手堂部隔热毛毡可直接接触温度</w:t>
            </w:r>
            <w:r>
              <w:rPr>
                <w:rFonts w:hint="eastAsia" w:ascii="仿宋_GB2312" w:eastAsia="仿宋_GB2312"/>
                <w:sz w:val="24"/>
                <w:lang w:val="en-US" w:eastAsia="zh-CN"/>
              </w:rPr>
              <w:t>5</w:t>
            </w:r>
            <w:r>
              <w:rPr>
                <w:rFonts w:hint="eastAsia" w:ascii="仿宋_GB2312" w:eastAsia="仿宋_GB2312"/>
                <w:sz w:val="24"/>
              </w:rPr>
              <w:t>00度</w:t>
            </w:r>
            <w:r>
              <w:rPr>
                <w:rFonts w:hint="eastAsia" w:ascii="仿宋_GB2312" w:eastAsia="仿宋_GB2312"/>
                <w:sz w:val="24"/>
                <w:lang w:eastAsia="zh-CN"/>
              </w:rPr>
              <w:t>以上</w:t>
            </w:r>
            <w:r>
              <w:rPr>
                <w:rFonts w:hint="eastAsia" w:ascii="仿宋_GB2312" w:eastAsia="仿宋_GB2312"/>
                <w:sz w:val="24"/>
              </w:rPr>
              <w:t>。                     3.产品为原厂独立包装。                                                          4.提供对应产品的CMA或CNAS检验检测合格报告复印件。</w:t>
            </w:r>
          </w:p>
        </w:tc>
        <w:tc>
          <w:tcPr>
            <w:tcW w:w="3378" w:type="dxa"/>
            <w:vAlign w:val="top"/>
          </w:tcPr>
          <w:p>
            <w:pPr>
              <w:pStyle w:val="8"/>
              <w:keepNext w:val="0"/>
              <w:keepLines w:val="0"/>
              <w:suppressLineNumbers w:val="0"/>
              <w:spacing w:before="0" w:beforeAutospacing="0" w:after="0" w:afterAutospacing="0"/>
              <w:ind w:left="0" w:right="0"/>
              <w:rPr>
                <w:rFonts w:hint="eastAsia" w:ascii="仿宋_GB2312" w:eastAsia="仿宋_GB2312"/>
                <w:lang w:eastAsia="zh-CN"/>
              </w:rPr>
            </w:pPr>
            <w:r>
              <w:rPr>
                <w:rFonts w:hint="eastAsia" w:ascii="仿宋_GB2312" w:eastAsia="仿宋_GB2312"/>
                <w:lang w:eastAsia="zh-CN"/>
              </w:rPr>
              <w:drawing>
                <wp:inline distT="0" distB="0" distL="114300" distR="114300">
                  <wp:extent cx="2007235" cy="2083435"/>
                  <wp:effectExtent l="0" t="0" r="12065" b="12065"/>
                  <wp:docPr id="11" name="图片 11" descr="捕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捕获2"/>
                          <pic:cNvPicPr>
                            <a:picLocks noChangeAspect="1"/>
                          </pic:cNvPicPr>
                        </pic:nvPicPr>
                        <pic:blipFill>
                          <a:blip r:embed="rId8"/>
                          <a:stretch>
                            <a:fillRect/>
                          </a:stretch>
                        </pic:blipFill>
                        <pic:spPr>
                          <a:xfrm>
                            <a:off x="0" y="0"/>
                            <a:ext cx="2007235" cy="208343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0" w:hRule="atLeast"/>
        </w:trPr>
        <w:tc>
          <w:tcPr>
            <w:tcW w:w="494" w:type="dxa"/>
            <w:vAlign w:val="top"/>
          </w:tcPr>
          <w:p>
            <w:pPr>
              <w:pStyle w:val="8"/>
              <w:keepNext w:val="0"/>
              <w:keepLines w:val="0"/>
              <w:suppressLineNumbers w:val="0"/>
              <w:spacing w:before="0" w:beforeAutospacing="0" w:after="0" w:afterAutospacing="0"/>
              <w:ind w:left="0" w:right="0"/>
              <w:jc w:val="left"/>
              <w:rPr>
                <w:rFonts w:hint="eastAsia" w:ascii="仿宋_GB2312" w:eastAsia="仿宋_GB2312"/>
                <w:sz w:val="24"/>
                <w:lang w:eastAsia="zh-CN"/>
              </w:rPr>
            </w:pPr>
            <w:r>
              <w:rPr>
                <w:rFonts w:hint="eastAsia" w:ascii="仿宋_GB2312" w:eastAsia="仿宋_GB2312"/>
                <w:sz w:val="24"/>
                <w:lang w:val="en-US" w:eastAsia="zh-CN"/>
              </w:rPr>
              <w:t>4</w:t>
            </w:r>
          </w:p>
        </w:tc>
        <w:tc>
          <w:tcPr>
            <w:tcW w:w="1315" w:type="dxa"/>
            <w:vAlign w:val="top"/>
          </w:tcPr>
          <w:p>
            <w:pPr>
              <w:pStyle w:val="8"/>
              <w:keepNext w:val="0"/>
              <w:keepLines w:val="0"/>
              <w:suppressLineNumbers w:val="0"/>
              <w:spacing w:before="0" w:beforeAutospacing="0" w:after="0" w:afterAutospacing="0"/>
              <w:ind w:left="0" w:right="0"/>
              <w:jc w:val="left"/>
              <w:rPr>
                <w:rFonts w:ascii="仿宋_GB2312" w:eastAsia="仿宋_GB2312"/>
                <w:sz w:val="24"/>
              </w:rPr>
            </w:pPr>
            <w:r>
              <w:rPr>
                <w:rFonts w:hint="eastAsia" w:ascii="仿宋_GB2312" w:eastAsia="仿宋_GB2312"/>
                <w:sz w:val="24"/>
              </w:rPr>
              <w:t>防毒面具</w:t>
            </w:r>
          </w:p>
        </w:tc>
        <w:tc>
          <w:tcPr>
            <w:tcW w:w="3335" w:type="dxa"/>
            <w:vAlign w:val="top"/>
          </w:tcPr>
          <w:p>
            <w:pPr>
              <w:pStyle w:val="8"/>
              <w:keepNext w:val="0"/>
              <w:keepLines w:val="0"/>
              <w:suppressLineNumbers w:val="0"/>
              <w:spacing w:before="0" w:beforeAutospacing="0" w:after="0" w:afterAutospacing="0"/>
              <w:ind w:left="0" w:right="0"/>
              <w:jc w:val="left"/>
              <w:rPr>
                <w:rFonts w:ascii="仿宋_GB2312" w:eastAsia="仿宋_GB2312"/>
                <w:sz w:val="24"/>
              </w:rPr>
            </w:pPr>
            <w:r>
              <w:rPr>
                <w:rFonts w:hint="eastAsia" w:ascii="仿宋_GB2312" w:eastAsia="仿宋_GB2312"/>
                <w:sz w:val="24"/>
              </w:rPr>
              <w:t>1.原厂独立包装。                                                                              2.可过滤有机气体及蒸汽笨、四氯化碳、苯胺类等有毒有害气体。                                                                       3.符合GB 2890-2009《呼吸防护 自吸过滤式防毒面具》标准。                                                                               4.提供对应产品的CMA或CNAS检验检测合格报告复印件。</w:t>
            </w:r>
          </w:p>
        </w:tc>
        <w:tc>
          <w:tcPr>
            <w:tcW w:w="3378" w:type="dxa"/>
            <w:vAlign w:val="top"/>
          </w:tcPr>
          <w:p>
            <w:pPr>
              <w:pStyle w:val="8"/>
              <w:keepNext w:val="0"/>
              <w:keepLines w:val="0"/>
              <w:suppressLineNumbers w:val="0"/>
              <w:spacing w:before="0" w:beforeAutospacing="0" w:after="0" w:afterAutospacing="0"/>
              <w:ind w:left="0" w:right="0"/>
              <w:rPr>
                <w:rFonts w:hint="eastAsia" w:ascii="仿宋_GB2312" w:eastAsia="仿宋_GB2312"/>
                <w:lang w:eastAsia="zh-CN"/>
              </w:rPr>
            </w:pPr>
            <w:r>
              <w:rPr>
                <w:rFonts w:hint="eastAsia" w:ascii="仿宋_GB2312" w:eastAsia="仿宋_GB2312"/>
                <w:lang w:eastAsia="zh-CN"/>
              </w:rPr>
              <w:drawing>
                <wp:inline distT="0" distB="0" distL="114300" distR="114300">
                  <wp:extent cx="2004695" cy="1784350"/>
                  <wp:effectExtent l="0" t="0" r="14605" b="6350"/>
                  <wp:docPr id="12" name="图片 12" descr="捕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捕获3"/>
                          <pic:cNvPicPr>
                            <a:picLocks noChangeAspect="1"/>
                          </pic:cNvPicPr>
                        </pic:nvPicPr>
                        <pic:blipFill>
                          <a:blip r:embed="rId9"/>
                          <a:stretch>
                            <a:fillRect/>
                          </a:stretch>
                        </pic:blipFill>
                        <pic:spPr>
                          <a:xfrm>
                            <a:off x="0" y="0"/>
                            <a:ext cx="2004695" cy="178435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5" w:hRule="atLeast"/>
        </w:trPr>
        <w:tc>
          <w:tcPr>
            <w:tcW w:w="494" w:type="dxa"/>
            <w:vAlign w:val="top"/>
          </w:tcPr>
          <w:p>
            <w:pPr>
              <w:pStyle w:val="8"/>
              <w:keepNext w:val="0"/>
              <w:keepLines w:val="0"/>
              <w:suppressLineNumbers w:val="0"/>
              <w:spacing w:before="0" w:beforeAutospacing="0" w:after="0" w:afterAutospacing="0"/>
              <w:ind w:left="0" w:right="0"/>
              <w:jc w:val="left"/>
              <w:rPr>
                <w:rFonts w:hint="eastAsia" w:ascii="仿宋_GB2312" w:eastAsia="仿宋_GB2312"/>
                <w:sz w:val="24"/>
                <w:lang w:eastAsia="zh-CN"/>
              </w:rPr>
            </w:pPr>
            <w:r>
              <w:rPr>
                <w:rFonts w:hint="eastAsia" w:ascii="仿宋_GB2312" w:eastAsia="仿宋_GB2312"/>
                <w:sz w:val="24"/>
                <w:lang w:val="en-US" w:eastAsia="zh-CN"/>
              </w:rPr>
              <w:t>5</w:t>
            </w:r>
          </w:p>
        </w:tc>
        <w:tc>
          <w:tcPr>
            <w:tcW w:w="1315" w:type="dxa"/>
            <w:vAlign w:val="top"/>
          </w:tcPr>
          <w:p>
            <w:pPr>
              <w:pStyle w:val="8"/>
              <w:keepNext w:val="0"/>
              <w:keepLines w:val="0"/>
              <w:suppressLineNumbers w:val="0"/>
              <w:spacing w:before="0" w:beforeAutospacing="0" w:after="0" w:afterAutospacing="0"/>
              <w:ind w:left="0" w:right="0"/>
              <w:jc w:val="left"/>
              <w:rPr>
                <w:rFonts w:ascii="仿宋_GB2312" w:eastAsia="仿宋_GB2312"/>
                <w:sz w:val="24"/>
              </w:rPr>
            </w:pPr>
            <w:r>
              <w:rPr>
                <w:rFonts w:hint="eastAsia" w:ascii="仿宋_GB2312" w:eastAsia="仿宋_GB2312"/>
                <w:sz w:val="24"/>
              </w:rPr>
              <w:t>纱手套</w:t>
            </w:r>
          </w:p>
        </w:tc>
        <w:tc>
          <w:tcPr>
            <w:tcW w:w="3335" w:type="dxa"/>
            <w:vAlign w:val="top"/>
          </w:tcPr>
          <w:p>
            <w:pPr>
              <w:pStyle w:val="8"/>
              <w:keepNext w:val="0"/>
              <w:keepLines w:val="0"/>
              <w:suppressLineNumbers w:val="0"/>
              <w:spacing w:before="0" w:beforeAutospacing="0" w:after="0" w:afterAutospacing="0"/>
              <w:ind w:left="0" w:right="0"/>
              <w:jc w:val="left"/>
              <w:rPr>
                <w:rFonts w:ascii="仿宋_GB2312" w:eastAsia="仿宋_GB2312"/>
                <w:sz w:val="24"/>
              </w:rPr>
            </w:pPr>
            <w:r>
              <w:rPr>
                <w:rFonts w:hint="eastAsia" w:ascii="仿宋_GB2312" w:eastAsia="仿宋_GB2312"/>
                <w:sz w:val="24"/>
              </w:rPr>
              <w:t>1.棉纱材质；防滑；持久耐磨；轻抗撕裂；透气；吸汗。</w:t>
            </w:r>
          </w:p>
        </w:tc>
        <w:tc>
          <w:tcPr>
            <w:tcW w:w="3378" w:type="dxa"/>
            <w:vAlign w:val="top"/>
          </w:tcPr>
          <w:p>
            <w:pPr>
              <w:pStyle w:val="8"/>
              <w:keepNext w:val="0"/>
              <w:keepLines w:val="0"/>
              <w:suppressLineNumbers w:val="0"/>
              <w:spacing w:before="0" w:beforeAutospacing="0" w:after="0" w:afterAutospacing="0"/>
              <w:ind w:left="0" w:right="0"/>
              <w:rPr>
                <w:rFonts w:ascii="仿宋_GB2312" w:eastAsia="仿宋_GB2312"/>
              </w:rPr>
            </w:pPr>
            <w:r>
              <w:rPr>
                <w:rFonts w:hint="eastAsia" w:ascii="仿宋_GB2312" w:eastAsia="仿宋_GB2312"/>
              </w:rPr>
              <w:drawing>
                <wp:anchor distT="0" distB="0" distL="114300" distR="114300" simplePos="0" relativeHeight="251660288" behindDoc="0" locked="0" layoutInCell="1" allowOverlap="1">
                  <wp:simplePos x="0" y="0"/>
                  <wp:positionH relativeFrom="column">
                    <wp:posOffset>89535</wp:posOffset>
                  </wp:positionH>
                  <wp:positionV relativeFrom="paragraph">
                    <wp:posOffset>86995</wp:posOffset>
                  </wp:positionV>
                  <wp:extent cx="1863090" cy="1000125"/>
                  <wp:effectExtent l="0" t="0" r="3810" b="9525"/>
                  <wp:wrapNone/>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0"/>
                          <a:srcRect l="9915" t="4880" r="8432" b="10127"/>
                          <a:stretch>
                            <a:fillRect/>
                          </a:stretch>
                        </pic:blipFill>
                        <pic:spPr>
                          <a:xfrm>
                            <a:off x="0" y="0"/>
                            <a:ext cx="1863090" cy="1000125"/>
                          </a:xfrm>
                          <a:prstGeom prst="rect">
                            <a:avLst/>
                          </a:prstGeom>
                          <a:noFill/>
                          <a:ln>
                            <a:noFill/>
                          </a:ln>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40" w:hRule="atLeast"/>
        </w:trPr>
        <w:tc>
          <w:tcPr>
            <w:tcW w:w="494" w:type="dxa"/>
            <w:vAlign w:val="top"/>
          </w:tcPr>
          <w:p>
            <w:pPr>
              <w:pStyle w:val="8"/>
              <w:keepNext w:val="0"/>
              <w:keepLines w:val="0"/>
              <w:suppressLineNumbers w:val="0"/>
              <w:spacing w:before="0" w:beforeAutospacing="0" w:after="0" w:afterAutospacing="0"/>
              <w:ind w:left="0" w:right="0"/>
              <w:jc w:val="left"/>
              <w:rPr>
                <w:rFonts w:hint="eastAsia" w:ascii="仿宋_GB2312" w:eastAsia="仿宋_GB2312"/>
                <w:sz w:val="24"/>
                <w:lang w:eastAsia="zh-CN"/>
              </w:rPr>
            </w:pPr>
            <w:r>
              <w:rPr>
                <w:rFonts w:hint="eastAsia" w:ascii="仿宋_GB2312" w:eastAsia="仿宋_GB2312"/>
                <w:sz w:val="24"/>
                <w:lang w:val="en-US" w:eastAsia="zh-CN"/>
              </w:rPr>
              <w:t>6</w:t>
            </w:r>
          </w:p>
        </w:tc>
        <w:tc>
          <w:tcPr>
            <w:tcW w:w="1315" w:type="dxa"/>
            <w:vAlign w:val="top"/>
          </w:tcPr>
          <w:p>
            <w:pPr>
              <w:pStyle w:val="8"/>
              <w:keepNext w:val="0"/>
              <w:keepLines w:val="0"/>
              <w:suppressLineNumbers w:val="0"/>
              <w:spacing w:before="0" w:beforeAutospacing="0" w:after="0" w:afterAutospacing="0"/>
              <w:ind w:left="0" w:right="0"/>
              <w:jc w:val="left"/>
              <w:rPr>
                <w:rFonts w:ascii="仿宋_GB2312" w:eastAsia="仿宋_GB2312"/>
                <w:sz w:val="24"/>
              </w:rPr>
            </w:pPr>
            <w:r>
              <w:rPr>
                <w:rFonts w:hint="eastAsia" w:ascii="仿宋_GB2312" w:eastAsia="仿宋_GB2312"/>
                <w:sz w:val="24"/>
              </w:rPr>
              <w:t>一次性手套</w:t>
            </w:r>
          </w:p>
        </w:tc>
        <w:tc>
          <w:tcPr>
            <w:tcW w:w="3335" w:type="dxa"/>
            <w:vAlign w:val="top"/>
          </w:tcPr>
          <w:p>
            <w:pPr>
              <w:pStyle w:val="8"/>
              <w:keepNext w:val="0"/>
              <w:keepLines w:val="0"/>
              <w:suppressLineNumbers w:val="0"/>
              <w:spacing w:before="0" w:beforeAutospacing="0" w:after="0" w:afterAutospacing="0"/>
              <w:ind w:left="0" w:right="0"/>
              <w:jc w:val="left"/>
              <w:rPr>
                <w:rFonts w:ascii="仿宋_GB2312" w:eastAsia="仿宋_GB2312"/>
                <w:sz w:val="24"/>
              </w:rPr>
            </w:pPr>
            <w:r>
              <w:rPr>
                <w:rFonts w:hint="eastAsia" w:ascii="仿宋_GB2312" w:eastAsia="仿宋_GB2312"/>
                <w:sz w:val="24"/>
              </w:rPr>
              <w:t>1.透明塑料P</w:t>
            </w:r>
            <w:r>
              <w:rPr>
                <w:rFonts w:hint="eastAsia" w:ascii="仿宋_GB2312" w:eastAsia="仿宋_GB2312"/>
                <w:sz w:val="24"/>
                <w:lang w:val="en-US" w:eastAsia="zh-CN"/>
              </w:rPr>
              <w:t>E</w:t>
            </w:r>
            <w:r>
              <w:rPr>
                <w:rFonts w:hint="eastAsia" w:ascii="仿宋_GB2312" w:eastAsia="仿宋_GB2312"/>
                <w:sz w:val="24"/>
              </w:rPr>
              <w:t>薄膜手套</w:t>
            </w:r>
            <w:r>
              <w:rPr>
                <w:rFonts w:hint="eastAsia" w:ascii="仿宋_GB2312" w:eastAsia="仿宋_GB2312"/>
                <w:sz w:val="24"/>
                <w:lang w:eastAsia="zh-CN"/>
              </w:rPr>
              <w:t>或</w:t>
            </w:r>
            <w:r>
              <w:rPr>
                <w:rFonts w:hint="eastAsia" w:ascii="仿宋_GB2312" w:eastAsia="仿宋_GB2312"/>
                <w:sz w:val="24"/>
                <w:lang w:val="en-US" w:eastAsia="zh-CN"/>
              </w:rPr>
              <w:t>TPE手套</w:t>
            </w:r>
            <w:r>
              <w:rPr>
                <w:rFonts w:hint="eastAsia" w:ascii="仿宋_GB2312" w:eastAsia="仿宋_GB2312"/>
                <w:sz w:val="24"/>
              </w:rPr>
              <w:t>；无粉；光面；一次性多功能使用；符合国家质量标准和ISO13485：2016质量管理体系标准；厚≥0.035mm。</w:t>
            </w:r>
          </w:p>
        </w:tc>
        <w:tc>
          <w:tcPr>
            <w:tcW w:w="3378" w:type="dxa"/>
            <w:vAlign w:val="top"/>
          </w:tcPr>
          <w:p>
            <w:pPr>
              <w:pStyle w:val="8"/>
              <w:keepNext w:val="0"/>
              <w:keepLines w:val="0"/>
              <w:suppressLineNumbers w:val="0"/>
              <w:spacing w:before="0" w:beforeAutospacing="0" w:after="0" w:afterAutospacing="0"/>
              <w:ind w:left="0" w:right="0"/>
              <w:rPr>
                <w:rFonts w:hint="eastAsia" w:ascii="仿宋_GB2312" w:eastAsia="仿宋_GB2312"/>
                <w:lang w:eastAsia="zh-CN"/>
              </w:rPr>
            </w:pPr>
            <w:r>
              <w:rPr>
                <w:rFonts w:hint="eastAsia" w:ascii="仿宋_GB2312" w:eastAsia="仿宋_GB2312"/>
                <w:lang w:eastAsia="zh-CN"/>
              </w:rPr>
              <w:drawing>
                <wp:inline distT="0" distB="0" distL="114300" distR="114300">
                  <wp:extent cx="2005965" cy="1991995"/>
                  <wp:effectExtent l="0" t="0" r="13335" b="8255"/>
                  <wp:docPr id="13" name="图片 13" descr="捕获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捕获4"/>
                          <pic:cNvPicPr>
                            <a:picLocks noChangeAspect="1"/>
                          </pic:cNvPicPr>
                        </pic:nvPicPr>
                        <pic:blipFill>
                          <a:blip r:embed="rId11"/>
                          <a:stretch>
                            <a:fillRect/>
                          </a:stretch>
                        </pic:blipFill>
                        <pic:spPr>
                          <a:xfrm>
                            <a:off x="0" y="0"/>
                            <a:ext cx="2005965" cy="199199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17" w:hRule="atLeast"/>
        </w:trPr>
        <w:tc>
          <w:tcPr>
            <w:tcW w:w="494" w:type="dxa"/>
            <w:vAlign w:val="top"/>
          </w:tcPr>
          <w:p>
            <w:pPr>
              <w:pStyle w:val="8"/>
              <w:keepNext w:val="0"/>
              <w:keepLines w:val="0"/>
              <w:suppressLineNumbers w:val="0"/>
              <w:spacing w:before="0" w:beforeAutospacing="0" w:after="0" w:afterAutospacing="0"/>
              <w:ind w:left="0" w:right="0"/>
              <w:jc w:val="left"/>
              <w:rPr>
                <w:rFonts w:hint="eastAsia" w:ascii="仿宋_GB2312" w:eastAsia="仿宋_GB2312"/>
                <w:sz w:val="24"/>
                <w:lang w:val="en-US" w:eastAsia="zh-CN"/>
              </w:rPr>
            </w:pPr>
            <w:r>
              <w:rPr>
                <w:rFonts w:hint="eastAsia" w:ascii="仿宋_GB2312" w:eastAsia="仿宋_GB2312"/>
                <w:sz w:val="24"/>
                <w:lang w:val="en-US" w:eastAsia="zh-CN"/>
              </w:rPr>
              <w:t>7</w:t>
            </w:r>
          </w:p>
        </w:tc>
        <w:tc>
          <w:tcPr>
            <w:tcW w:w="1315" w:type="dxa"/>
            <w:vAlign w:val="top"/>
          </w:tcPr>
          <w:p>
            <w:pPr>
              <w:pStyle w:val="8"/>
              <w:keepNext w:val="0"/>
              <w:keepLines w:val="0"/>
              <w:suppressLineNumbers w:val="0"/>
              <w:spacing w:before="0" w:beforeAutospacing="0" w:after="0" w:afterAutospacing="0"/>
              <w:ind w:left="0" w:right="0"/>
              <w:jc w:val="left"/>
              <w:rPr>
                <w:rFonts w:hint="eastAsia" w:ascii="仿宋_GB2312" w:eastAsia="仿宋_GB2312"/>
                <w:sz w:val="24"/>
                <w:lang w:eastAsia="zh-CN"/>
              </w:rPr>
            </w:pPr>
            <w:r>
              <w:rPr>
                <w:rFonts w:hint="eastAsia" w:ascii="仿宋_GB2312" w:eastAsia="仿宋_GB2312"/>
                <w:bCs/>
                <w:lang w:eastAsia="zh-CN"/>
              </w:rPr>
              <w:t>高温防溅射围裙</w:t>
            </w:r>
          </w:p>
        </w:tc>
        <w:tc>
          <w:tcPr>
            <w:tcW w:w="3335" w:type="dxa"/>
            <w:vAlign w:val="top"/>
          </w:tcPr>
          <w:p>
            <w:pPr>
              <w:pStyle w:val="8"/>
              <w:keepNext w:val="0"/>
              <w:keepLines w:val="0"/>
              <w:suppressLineNumbers w:val="0"/>
              <w:spacing w:before="0" w:beforeAutospacing="0" w:after="0" w:afterAutospacing="0"/>
              <w:ind w:left="0" w:right="0"/>
              <w:jc w:val="left"/>
              <w:rPr>
                <w:rFonts w:hint="eastAsia" w:ascii="仿宋_GB2312" w:eastAsia="仿宋_GB2312"/>
                <w:sz w:val="24"/>
                <w:lang w:eastAsia="zh-CN"/>
              </w:rPr>
            </w:pPr>
            <w:r>
              <w:rPr>
                <w:rFonts w:hint="eastAsia" w:ascii="仿宋_GB2312" w:eastAsia="仿宋_GB2312"/>
                <w:sz w:val="24"/>
                <w:lang w:val="en-US" w:eastAsia="zh-CN"/>
              </w:rPr>
              <w:t>1.</w:t>
            </w:r>
            <w:r>
              <w:rPr>
                <w:rFonts w:hint="eastAsia" w:ascii="仿宋_GB2312" w:eastAsia="仿宋_GB2312"/>
                <w:sz w:val="24"/>
              </w:rPr>
              <w:t>规格70*10</w:t>
            </w:r>
            <w:r>
              <w:rPr>
                <w:rFonts w:hint="eastAsia" w:ascii="仿宋_GB2312" w:eastAsia="仿宋_GB2312"/>
                <w:sz w:val="24"/>
                <w:lang w:val="en-US" w:eastAsia="zh-CN"/>
              </w:rPr>
              <w:t>5</w:t>
            </w:r>
            <w:r>
              <w:rPr>
                <w:rFonts w:hint="eastAsia" w:ascii="仿宋_GB2312" w:eastAsia="仿宋_GB2312"/>
                <w:sz w:val="24"/>
              </w:rPr>
              <w:t>、反绒牛皮</w:t>
            </w:r>
            <w:r>
              <w:rPr>
                <w:rFonts w:hint="eastAsia" w:ascii="仿宋_GB2312" w:eastAsia="仿宋_GB2312"/>
                <w:sz w:val="24"/>
                <w:lang w:eastAsia="zh-CN"/>
              </w:rPr>
              <w:t>或镀锌材质</w:t>
            </w:r>
            <w:r>
              <w:rPr>
                <w:rFonts w:hint="eastAsia" w:ascii="仿宋_GB2312" w:eastAsia="仿宋_GB2312"/>
                <w:sz w:val="24"/>
              </w:rPr>
              <w:t>、防烫、防火花、耐磨、隔热、耐高温</w:t>
            </w:r>
            <w:r>
              <w:rPr>
                <w:rFonts w:hint="eastAsia" w:ascii="仿宋_GB2312" w:eastAsia="仿宋_GB2312"/>
                <w:sz w:val="24"/>
                <w:lang w:eastAsia="zh-CN"/>
              </w:rPr>
              <w:t>；</w:t>
            </w:r>
          </w:p>
          <w:p>
            <w:pPr>
              <w:pStyle w:val="8"/>
              <w:keepNext w:val="0"/>
              <w:keepLines w:val="0"/>
              <w:suppressLineNumbers w:val="0"/>
              <w:spacing w:before="0" w:beforeAutospacing="0" w:after="0" w:afterAutospacing="0"/>
              <w:ind w:left="240" w:right="0" w:hanging="240" w:hangingChars="100"/>
              <w:jc w:val="left"/>
              <w:rPr>
                <w:rFonts w:hint="eastAsia" w:ascii="仿宋_GB2312" w:eastAsia="仿宋_GB2312"/>
                <w:sz w:val="24"/>
                <w:lang w:val="en-US" w:eastAsia="zh-CN"/>
              </w:rPr>
            </w:pPr>
            <w:r>
              <w:rPr>
                <w:rFonts w:hint="eastAsia" w:ascii="仿宋_GB2312" w:eastAsia="仿宋_GB2312"/>
                <w:sz w:val="24"/>
                <w:lang w:val="en-US" w:eastAsia="zh-CN"/>
              </w:rPr>
              <w:t>2.原厂独立包装；</w:t>
            </w:r>
          </w:p>
          <w:p>
            <w:pPr>
              <w:pStyle w:val="8"/>
              <w:keepNext w:val="0"/>
              <w:keepLines w:val="0"/>
              <w:suppressLineNumbers w:val="0"/>
              <w:spacing w:before="0" w:beforeAutospacing="0" w:after="0" w:afterAutospacing="0"/>
              <w:ind w:left="240" w:right="0" w:hanging="240" w:hangingChars="100"/>
              <w:jc w:val="left"/>
              <w:rPr>
                <w:rFonts w:hint="eastAsia" w:eastAsia="仿宋_GB2312"/>
                <w:lang w:eastAsia="zh-CN"/>
              </w:rPr>
            </w:pPr>
            <w:r>
              <w:rPr>
                <w:rFonts w:hint="eastAsia" w:ascii="仿宋_GB2312" w:eastAsia="仿宋_GB2312"/>
                <w:sz w:val="24"/>
                <w:lang w:val="en-US" w:eastAsia="zh-CN"/>
              </w:rPr>
              <w:t>3.</w:t>
            </w:r>
            <w:r>
              <w:rPr>
                <w:rFonts w:hint="eastAsia" w:ascii="仿宋_GB2312" w:eastAsia="仿宋_GB2312"/>
                <w:sz w:val="24"/>
              </w:rPr>
              <w:t>提供对应产品的检验检测合格报告复印件</w:t>
            </w:r>
            <w:r>
              <w:rPr>
                <w:rFonts w:hint="eastAsia" w:ascii="仿宋_GB2312" w:eastAsia="仿宋_GB2312"/>
                <w:sz w:val="24"/>
                <w:lang w:eastAsia="zh-CN"/>
              </w:rPr>
              <w:t>。</w:t>
            </w:r>
          </w:p>
        </w:tc>
        <w:tc>
          <w:tcPr>
            <w:tcW w:w="3378" w:type="dxa"/>
            <w:vAlign w:val="top"/>
          </w:tcPr>
          <w:p>
            <w:pPr>
              <w:pStyle w:val="8"/>
              <w:keepNext w:val="0"/>
              <w:keepLines w:val="0"/>
              <w:suppressLineNumbers w:val="0"/>
              <w:spacing w:before="0" w:beforeAutospacing="0" w:after="0" w:afterAutospacing="0"/>
              <w:ind w:left="0" w:right="0"/>
              <w:rPr>
                <w:rFonts w:hint="eastAsia" w:ascii="仿宋_GB2312" w:eastAsia="仿宋_GB2312"/>
                <w:lang w:eastAsia="zh-CN"/>
              </w:rPr>
            </w:pPr>
            <w:r>
              <w:drawing>
                <wp:inline distT="0" distB="0" distL="114300" distR="114300">
                  <wp:extent cx="2166620" cy="1991360"/>
                  <wp:effectExtent l="0" t="0" r="508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2166620" cy="1991360"/>
                          </a:xfrm>
                          <a:prstGeom prst="rect">
                            <a:avLst/>
                          </a:prstGeom>
                          <a:noFill/>
                          <a:ln w="9525">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17" w:hRule="atLeast"/>
        </w:trPr>
        <w:tc>
          <w:tcPr>
            <w:tcW w:w="494" w:type="dxa"/>
            <w:vAlign w:val="top"/>
          </w:tcPr>
          <w:p>
            <w:pPr>
              <w:pStyle w:val="8"/>
              <w:keepNext w:val="0"/>
              <w:keepLines w:val="0"/>
              <w:suppressLineNumbers w:val="0"/>
              <w:spacing w:before="0" w:beforeAutospacing="0" w:after="0" w:afterAutospacing="0"/>
              <w:ind w:left="0" w:right="0"/>
              <w:jc w:val="left"/>
              <w:rPr>
                <w:rFonts w:hint="default" w:ascii="仿宋_GB2312" w:eastAsia="仿宋_GB2312"/>
                <w:sz w:val="24"/>
                <w:lang w:val="en-US" w:eastAsia="zh-CN"/>
              </w:rPr>
            </w:pPr>
            <w:r>
              <w:rPr>
                <w:rFonts w:hint="eastAsia" w:ascii="仿宋_GB2312" w:eastAsia="仿宋_GB2312"/>
                <w:sz w:val="24"/>
                <w:lang w:val="en-US" w:eastAsia="zh-CN"/>
              </w:rPr>
              <w:t>8</w:t>
            </w:r>
          </w:p>
        </w:tc>
        <w:tc>
          <w:tcPr>
            <w:tcW w:w="1315" w:type="dxa"/>
            <w:vAlign w:val="top"/>
          </w:tcPr>
          <w:p>
            <w:pPr>
              <w:pStyle w:val="8"/>
              <w:keepNext w:val="0"/>
              <w:keepLines w:val="0"/>
              <w:suppressLineNumbers w:val="0"/>
              <w:spacing w:before="0" w:beforeAutospacing="0" w:after="0" w:afterAutospacing="0"/>
              <w:ind w:left="0" w:right="0"/>
              <w:jc w:val="left"/>
              <w:rPr>
                <w:rFonts w:hint="eastAsia" w:ascii="仿宋_GB2312" w:eastAsia="仿宋_GB2312"/>
                <w:bCs/>
                <w:lang w:eastAsia="zh-CN"/>
              </w:rPr>
            </w:pPr>
            <w:r>
              <w:rPr>
                <w:rFonts w:hint="eastAsia" w:ascii="仿宋_GB2312" w:eastAsia="仿宋_GB2312"/>
                <w:bCs/>
                <w:lang w:eastAsia="zh-CN"/>
              </w:rPr>
              <w:t>防尘口罩</w:t>
            </w:r>
          </w:p>
        </w:tc>
        <w:tc>
          <w:tcPr>
            <w:tcW w:w="3335" w:type="dxa"/>
            <w:vAlign w:val="top"/>
          </w:tcPr>
          <w:p>
            <w:pPr>
              <w:pStyle w:val="8"/>
              <w:keepNext w:val="0"/>
              <w:keepLines w:val="0"/>
              <w:suppressLineNumbers w:val="0"/>
              <w:spacing w:before="0" w:beforeAutospacing="0" w:after="0" w:afterAutospacing="0"/>
              <w:ind w:left="0" w:right="0"/>
              <w:jc w:val="left"/>
              <w:rPr>
                <w:rFonts w:hint="eastAsia" w:ascii="仿宋_GB2312" w:eastAsia="仿宋_GB2312"/>
                <w:sz w:val="24"/>
                <w:lang w:val="en-US" w:eastAsia="zh-CN"/>
              </w:rPr>
            </w:pPr>
            <w:r>
              <w:rPr>
                <w:rFonts w:hint="eastAsia" w:ascii="仿宋_GB2312" w:eastAsia="仿宋_GB2312"/>
                <w:sz w:val="24"/>
              </w:rPr>
              <w:t>1. 规格型号17.5cmX9.5cm</w:t>
            </w:r>
            <w:r>
              <w:rPr>
                <w:rFonts w:hint="eastAsia" w:ascii="仿宋_GB2312" w:eastAsia="仿宋_GB2312"/>
                <w:sz w:val="24"/>
                <w:lang w:val="en-US" w:eastAsia="zh-CN"/>
              </w:rPr>
              <w:t>，</w:t>
            </w:r>
            <w:r>
              <w:rPr>
                <w:rFonts w:hint="eastAsia" w:ascii="仿宋_GB2312" w:eastAsia="仿宋_GB2312"/>
                <w:sz w:val="24"/>
              </w:rPr>
              <w:t>细菌过滤效率大于等于95%</w:t>
            </w:r>
            <w:r>
              <w:rPr>
                <w:rFonts w:hint="eastAsia" w:ascii="仿宋_GB2312" w:eastAsia="仿宋_GB2312"/>
                <w:sz w:val="24"/>
                <w:lang w:eastAsia="zh-CN"/>
              </w:rPr>
              <w:t>。</w:t>
            </w:r>
            <w:r>
              <w:rPr>
                <w:rFonts w:hint="eastAsia" w:ascii="仿宋_GB2312" w:eastAsia="仿宋_GB2312"/>
                <w:sz w:val="24"/>
              </w:rPr>
              <w:br w:type="textWrapping"/>
            </w:r>
            <w:r>
              <w:rPr>
                <w:rFonts w:hint="eastAsia" w:ascii="仿宋_GB2312" w:eastAsia="仿宋_GB2312"/>
                <w:sz w:val="24"/>
              </w:rPr>
              <w:t>2.</w:t>
            </w:r>
            <w:r>
              <w:rPr>
                <w:rFonts w:hint="eastAsia" w:ascii="仿宋_GB2312" w:eastAsia="仿宋_GB2312"/>
                <w:sz w:val="24"/>
                <w:lang w:eastAsia="zh-CN"/>
              </w:rPr>
              <w:t>独立包装或一盒</w:t>
            </w:r>
            <w:r>
              <w:rPr>
                <w:rFonts w:hint="eastAsia" w:ascii="仿宋_GB2312" w:eastAsia="仿宋_GB2312"/>
                <w:sz w:val="24"/>
                <w:lang w:val="en-US" w:eastAsia="zh-CN"/>
              </w:rPr>
              <w:t>包装50个</w:t>
            </w:r>
            <w:r>
              <w:rPr>
                <w:rFonts w:hint="eastAsia" w:ascii="仿宋_GB2312" w:eastAsia="仿宋_GB2312"/>
                <w:sz w:val="24"/>
              </w:rPr>
              <w:t>。                                3.提供对应产品的CMA或CNAS检验检测合格报告复印件</w:t>
            </w:r>
          </w:p>
        </w:tc>
        <w:tc>
          <w:tcPr>
            <w:tcW w:w="3378" w:type="dxa"/>
            <w:vAlign w:val="top"/>
          </w:tcPr>
          <w:p>
            <w:pPr>
              <w:pStyle w:val="8"/>
              <w:keepNext w:val="0"/>
              <w:keepLines w:val="0"/>
              <w:suppressLineNumbers w:val="0"/>
              <w:spacing w:before="0" w:beforeAutospacing="0" w:after="0" w:afterAutospacing="0"/>
              <w:ind w:left="0" w:right="0"/>
              <w:rPr>
                <w:rFonts w:hint="eastAsia" w:eastAsia="宋体"/>
                <w:lang w:eastAsia="zh-CN"/>
              </w:rPr>
            </w:pPr>
            <w:r>
              <w:rPr>
                <w:rFonts w:hint="eastAsia" w:eastAsia="宋体"/>
                <w:lang w:eastAsia="zh-CN"/>
              </w:rPr>
              <w:drawing>
                <wp:inline distT="0" distB="0" distL="114300" distR="114300">
                  <wp:extent cx="2005965" cy="1851025"/>
                  <wp:effectExtent l="0" t="0" r="13335" b="15875"/>
                  <wp:docPr id="14" name="图片 14" descr="捕获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捕获5"/>
                          <pic:cNvPicPr>
                            <a:picLocks noChangeAspect="1"/>
                          </pic:cNvPicPr>
                        </pic:nvPicPr>
                        <pic:blipFill>
                          <a:blip r:embed="rId13"/>
                          <a:stretch>
                            <a:fillRect/>
                          </a:stretch>
                        </pic:blipFill>
                        <pic:spPr>
                          <a:xfrm>
                            <a:off x="0" y="0"/>
                            <a:ext cx="2005965" cy="185102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17" w:hRule="atLeast"/>
        </w:trPr>
        <w:tc>
          <w:tcPr>
            <w:tcW w:w="494" w:type="dxa"/>
            <w:vAlign w:val="top"/>
          </w:tcPr>
          <w:p>
            <w:pPr>
              <w:pStyle w:val="8"/>
              <w:keepNext w:val="0"/>
              <w:keepLines w:val="0"/>
              <w:suppressLineNumbers w:val="0"/>
              <w:spacing w:before="0" w:beforeAutospacing="0" w:after="0" w:afterAutospacing="0"/>
              <w:ind w:left="0" w:right="0"/>
              <w:jc w:val="left"/>
              <w:rPr>
                <w:rFonts w:hint="default" w:ascii="仿宋_GB2312" w:eastAsia="仿宋_GB2312"/>
                <w:sz w:val="24"/>
                <w:lang w:val="en-US" w:eastAsia="zh-CN"/>
              </w:rPr>
            </w:pPr>
            <w:r>
              <w:rPr>
                <w:rFonts w:hint="eastAsia" w:ascii="仿宋_GB2312" w:eastAsia="仿宋_GB2312"/>
                <w:sz w:val="24"/>
                <w:lang w:val="en-US" w:eastAsia="zh-CN"/>
              </w:rPr>
              <w:t>9</w:t>
            </w:r>
          </w:p>
        </w:tc>
        <w:tc>
          <w:tcPr>
            <w:tcW w:w="1315" w:type="dxa"/>
            <w:vAlign w:val="top"/>
          </w:tcPr>
          <w:p>
            <w:pPr>
              <w:pStyle w:val="8"/>
              <w:keepNext w:val="0"/>
              <w:keepLines w:val="0"/>
              <w:suppressLineNumbers w:val="0"/>
              <w:spacing w:before="0" w:beforeAutospacing="0" w:after="0" w:afterAutospacing="0"/>
              <w:ind w:left="0" w:right="0"/>
              <w:jc w:val="left"/>
              <w:rPr>
                <w:rFonts w:hint="eastAsia" w:ascii="仿宋_GB2312" w:eastAsia="仿宋_GB2312"/>
                <w:bCs/>
                <w:lang w:eastAsia="zh-CN"/>
              </w:rPr>
            </w:pPr>
            <w:r>
              <w:rPr>
                <w:rFonts w:hint="eastAsia" w:ascii="仿宋_GB2312" w:eastAsia="仿宋_GB2312"/>
                <w:bCs/>
                <w:lang w:eastAsia="zh-CN"/>
              </w:rPr>
              <w:t>防切割手套</w:t>
            </w:r>
          </w:p>
        </w:tc>
        <w:tc>
          <w:tcPr>
            <w:tcW w:w="3335" w:type="dxa"/>
            <w:vAlign w:val="top"/>
          </w:tcPr>
          <w:p>
            <w:pPr>
              <w:pStyle w:val="8"/>
              <w:keepNext w:val="0"/>
              <w:keepLines w:val="0"/>
              <w:suppressLineNumbers w:val="0"/>
              <w:spacing w:before="0" w:beforeAutospacing="0" w:after="0" w:afterAutospacing="0"/>
              <w:ind w:left="0" w:right="0"/>
              <w:jc w:val="left"/>
              <w:rPr>
                <w:rFonts w:hint="eastAsia" w:ascii="仿宋_GB2312" w:eastAsia="仿宋_GB2312"/>
                <w:sz w:val="24"/>
                <w:lang w:val="en-US" w:eastAsia="zh-CN"/>
              </w:rPr>
            </w:pPr>
            <w:r>
              <w:rPr>
                <w:rFonts w:hint="eastAsia" w:ascii="仿宋_GB2312" w:eastAsia="仿宋_GB2312"/>
                <w:sz w:val="24"/>
                <w:lang w:val="en-US" w:eastAsia="zh-CN"/>
              </w:rPr>
              <w:t>1、</w:t>
            </w:r>
            <w:r>
              <w:rPr>
                <w:rFonts w:hint="eastAsia" w:ascii="仿宋_GB2312" w:eastAsia="仿宋_GB2312"/>
                <w:sz w:val="24"/>
                <w:lang w:eastAsia="zh-CN"/>
              </w:rPr>
              <w:t>五指防割手套，</w:t>
            </w:r>
            <w:r>
              <w:rPr>
                <w:rFonts w:hint="eastAsia" w:ascii="仿宋_GB2312" w:eastAsia="仿宋_GB2312"/>
                <w:sz w:val="24"/>
                <w:lang w:val="en-US" w:eastAsia="zh-CN"/>
              </w:rPr>
              <w:t>304不锈钢材质，具有欧盟或国家级冲击割伤防护标准。</w:t>
            </w:r>
          </w:p>
          <w:p>
            <w:pPr>
              <w:pStyle w:val="9"/>
              <w:keepNext w:val="0"/>
              <w:keepLines w:val="0"/>
              <w:numPr>
                <w:ilvl w:val="0"/>
                <w:numId w:val="0"/>
              </w:numPr>
              <w:suppressLineNumbers w:val="0"/>
              <w:spacing w:before="0" w:beforeAutospacing="0" w:after="0" w:afterAutospacing="0"/>
              <w:ind w:left="0" w:right="0"/>
              <w:rPr>
                <w:rFonts w:hint="default"/>
                <w:kern w:val="2"/>
                <w:lang w:val="en-US" w:eastAsia="zh-CN"/>
              </w:rPr>
            </w:pPr>
            <w:r>
              <w:rPr>
                <w:rFonts w:hint="eastAsia" w:ascii="仿宋_GB2312" w:eastAsia="仿宋_GB2312"/>
                <w:kern w:val="2"/>
                <w:sz w:val="24"/>
                <w:lang w:val="en-US" w:eastAsia="zh-CN"/>
              </w:rPr>
              <w:t>2、</w:t>
            </w:r>
            <w:r>
              <w:rPr>
                <w:rFonts w:hint="eastAsia" w:ascii="仿宋_GB2312" w:eastAsia="仿宋_GB2312"/>
                <w:kern w:val="2"/>
                <w:sz w:val="24"/>
              </w:rPr>
              <w:t>提供对应产品的检验检测合格报告复印件</w:t>
            </w:r>
          </w:p>
        </w:tc>
        <w:tc>
          <w:tcPr>
            <w:tcW w:w="3378" w:type="dxa"/>
            <w:vAlign w:val="top"/>
          </w:tcPr>
          <w:p>
            <w:pPr>
              <w:pStyle w:val="8"/>
              <w:keepNext w:val="0"/>
              <w:keepLines w:val="0"/>
              <w:suppressLineNumbers w:val="0"/>
              <w:spacing w:before="0" w:beforeAutospacing="0" w:after="0" w:afterAutospacing="0"/>
              <w:ind w:left="0" w:right="0"/>
              <w:rPr>
                <w:rFonts w:hint="eastAsia" w:eastAsia="宋体"/>
                <w:lang w:eastAsia="zh-CN"/>
              </w:rPr>
            </w:pPr>
            <w:r>
              <w:rPr>
                <w:rFonts w:hint="eastAsia" w:eastAsia="宋体"/>
                <w:lang w:eastAsia="zh-CN"/>
              </w:rPr>
              <w:drawing>
                <wp:inline distT="0" distB="0" distL="114300" distR="114300">
                  <wp:extent cx="2005965" cy="2019300"/>
                  <wp:effectExtent l="0" t="0" r="13335" b="0"/>
                  <wp:docPr id="3" name="图片 3"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捕获"/>
                          <pic:cNvPicPr>
                            <a:picLocks noChangeAspect="1"/>
                          </pic:cNvPicPr>
                        </pic:nvPicPr>
                        <pic:blipFill>
                          <a:blip r:embed="rId14"/>
                          <a:stretch>
                            <a:fillRect/>
                          </a:stretch>
                        </pic:blipFill>
                        <pic:spPr>
                          <a:xfrm>
                            <a:off x="0" y="0"/>
                            <a:ext cx="2005965" cy="2019300"/>
                          </a:xfrm>
                          <a:prstGeom prst="rect">
                            <a:avLst/>
                          </a:prstGeom>
                        </pic:spPr>
                      </pic:pic>
                    </a:graphicData>
                  </a:graphic>
                </wp:inline>
              </w:drawing>
            </w:r>
          </w:p>
        </w:tc>
      </w:tr>
    </w:tbl>
    <w:p>
      <w:pPr>
        <w:pStyle w:val="9"/>
        <w:rPr>
          <w:rFonts w:ascii="仿宋_GB2312" w:eastAsia="仿宋_GB2312"/>
        </w:rPr>
      </w:pPr>
    </w:p>
    <w:p>
      <w:pPr>
        <w:pStyle w:val="8"/>
        <w:keepNext w:val="0"/>
        <w:keepLines w:val="0"/>
        <w:pageBreakBefore w:val="0"/>
        <w:widowControl w:val="0"/>
        <w:kinsoku/>
        <w:wordWrap/>
        <w:overflowPunct/>
        <w:topLinePunct w:val="0"/>
        <w:bidi w:val="0"/>
        <w:snapToGrid/>
        <w:textAlignment w:val="auto"/>
        <w:outlineLvl w:val="9"/>
        <w:rPr>
          <w:rFonts w:hint="eastAsia" w:ascii="黑体" w:hAnsi="黑体" w:eastAsia="黑体"/>
          <w:sz w:val="28"/>
          <w:szCs w:val="28"/>
          <w:lang w:val="en-US" w:eastAsia="zh-CN"/>
        </w:rPr>
      </w:pPr>
      <w:r>
        <w:rPr>
          <w:rFonts w:hint="eastAsia" w:ascii="黑体" w:hAnsi="黑体" w:eastAsia="黑体"/>
          <w:sz w:val="28"/>
          <w:szCs w:val="28"/>
          <w:lang w:eastAsia="zh-CN"/>
        </w:rPr>
        <w:t>五、合同要求：自成交通知书下达</w:t>
      </w:r>
      <w:r>
        <w:rPr>
          <w:rFonts w:hint="eastAsia" w:ascii="黑体" w:hAnsi="黑体" w:eastAsia="黑体"/>
          <w:sz w:val="28"/>
          <w:szCs w:val="28"/>
          <w:lang w:val="en-US" w:eastAsia="zh-CN"/>
        </w:rPr>
        <w:t>15个工作日内签订合同，期限一年。</w:t>
      </w:r>
    </w:p>
    <w:p>
      <w:pPr>
        <w:pStyle w:val="8"/>
        <w:keepNext w:val="0"/>
        <w:keepLines w:val="0"/>
        <w:pageBreakBefore w:val="0"/>
        <w:widowControl w:val="0"/>
        <w:kinsoku/>
        <w:wordWrap/>
        <w:overflowPunct/>
        <w:topLinePunct w:val="0"/>
        <w:bidi w:val="0"/>
        <w:snapToGrid/>
        <w:textAlignment w:val="auto"/>
        <w:outlineLvl w:val="9"/>
        <w:rPr>
          <w:rFonts w:ascii="仿宋_GB2312" w:eastAsia="仿宋_GB2312"/>
          <w:sz w:val="28"/>
          <w:szCs w:val="28"/>
        </w:rPr>
      </w:pPr>
      <w:r>
        <w:rPr>
          <w:rFonts w:hint="eastAsia" w:ascii="黑体" w:hAnsi="黑体" w:eastAsia="黑体"/>
          <w:sz w:val="28"/>
          <w:szCs w:val="28"/>
          <w:lang w:eastAsia="zh-CN"/>
        </w:rPr>
        <w:t>六</w:t>
      </w:r>
      <w:r>
        <w:rPr>
          <w:rFonts w:hint="eastAsia" w:ascii="黑体" w:hAnsi="黑体" w:eastAsia="黑体"/>
          <w:sz w:val="28"/>
          <w:szCs w:val="28"/>
        </w:rPr>
        <w:t>、送货地点及送货时间：</w:t>
      </w:r>
      <w:r>
        <w:rPr>
          <w:rFonts w:hint="eastAsia" w:ascii="仿宋_GB2312" w:eastAsia="仿宋_GB2312"/>
          <w:sz w:val="28"/>
          <w:szCs w:val="28"/>
          <w:lang w:eastAsia="zh-CN"/>
        </w:rPr>
        <w:t>采购方将根据实际需要，分批分次下达供货需求，供应商需在</w:t>
      </w:r>
      <w:r>
        <w:rPr>
          <w:rFonts w:hint="eastAsia" w:ascii="仿宋_GB2312" w:eastAsia="仿宋_GB2312"/>
          <w:sz w:val="28"/>
          <w:szCs w:val="28"/>
        </w:rPr>
        <w:t>收到通知之日起</w:t>
      </w:r>
      <w:r>
        <w:rPr>
          <w:rFonts w:hint="eastAsia" w:ascii="仿宋_GB2312" w:eastAsia="仿宋_GB2312"/>
          <w:sz w:val="28"/>
          <w:szCs w:val="28"/>
          <w:lang w:val="en-US" w:eastAsia="zh-CN"/>
        </w:rPr>
        <w:t>3</w:t>
      </w:r>
      <w:r>
        <w:rPr>
          <w:rFonts w:hint="eastAsia" w:ascii="仿宋_GB2312" w:eastAsia="仿宋_GB2312"/>
          <w:sz w:val="28"/>
          <w:szCs w:val="28"/>
        </w:rPr>
        <w:t>个工作日内将货物交付到英德工贸实业有限公司内指定地点。（不接受物流快递送货）</w:t>
      </w:r>
    </w:p>
    <w:p>
      <w:pPr>
        <w:pStyle w:val="8"/>
        <w:keepNext w:val="0"/>
        <w:keepLines w:val="0"/>
        <w:pageBreakBefore w:val="0"/>
        <w:widowControl w:val="0"/>
        <w:kinsoku/>
        <w:wordWrap/>
        <w:overflowPunct/>
        <w:topLinePunct w:val="0"/>
        <w:bidi w:val="0"/>
        <w:snapToGrid/>
        <w:textAlignment w:val="auto"/>
        <w:outlineLvl w:val="9"/>
        <w:rPr>
          <w:rFonts w:ascii="黑体" w:hAnsi="黑体" w:eastAsia="黑体"/>
          <w:sz w:val="28"/>
          <w:szCs w:val="28"/>
        </w:rPr>
      </w:pPr>
      <w:r>
        <w:rPr>
          <w:rFonts w:hint="eastAsia" w:ascii="黑体" w:hAnsi="黑体" w:eastAsia="黑体"/>
          <w:sz w:val="28"/>
          <w:szCs w:val="28"/>
          <w:lang w:eastAsia="zh-CN"/>
        </w:rPr>
        <w:t>七</w:t>
      </w:r>
      <w:r>
        <w:rPr>
          <w:rFonts w:hint="eastAsia" w:ascii="黑体" w:hAnsi="黑体" w:eastAsia="黑体"/>
          <w:sz w:val="28"/>
          <w:szCs w:val="28"/>
        </w:rPr>
        <w:t>、供货要求：</w:t>
      </w:r>
    </w:p>
    <w:p>
      <w:pPr>
        <w:pStyle w:val="8"/>
        <w:keepNext w:val="0"/>
        <w:keepLines w:val="0"/>
        <w:pageBreakBefore w:val="0"/>
        <w:widowControl w:val="0"/>
        <w:kinsoku/>
        <w:wordWrap/>
        <w:overflowPunct/>
        <w:topLinePunct w:val="0"/>
        <w:bidi w:val="0"/>
        <w:snapToGrid/>
        <w:ind w:firstLine="560" w:firstLineChars="200"/>
        <w:textAlignment w:val="auto"/>
        <w:outlineLvl w:val="9"/>
        <w:rPr>
          <w:rFonts w:hint="eastAsia" w:ascii="仿宋_GB2312" w:eastAsia="仿宋_GB2312"/>
          <w:sz w:val="28"/>
          <w:szCs w:val="28"/>
        </w:rPr>
      </w:pPr>
      <w:r>
        <w:rPr>
          <w:rFonts w:hint="eastAsia" w:ascii="仿宋_GB2312" w:eastAsia="仿宋_GB2312"/>
          <w:sz w:val="28"/>
          <w:szCs w:val="28"/>
        </w:rPr>
        <w:t>(1)所供产品为全新产品，符合国家和行业相关质量标准。</w:t>
      </w:r>
    </w:p>
    <w:p>
      <w:pPr>
        <w:pStyle w:val="9"/>
        <w:keepNext w:val="0"/>
        <w:keepLines w:val="0"/>
        <w:pageBreakBefore w:val="0"/>
        <w:widowControl w:val="0"/>
        <w:kinsoku/>
        <w:wordWrap/>
        <w:overflowPunct/>
        <w:topLinePunct w:val="0"/>
        <w:bidi w:val="0"/>
        <w:snapToGrid/>
        <w:ind w:firstLine="560" w:firstLineChars="200"/>
        <w:textAlignment w:val="auto"/>
        <w:outlineLvl w:val="9"/>
        <w:rPr>
          <w:rFonts w:hint="default" w:eastAsia="仿宋_GB2312"/>
          <w:lang w:val="en-US" w:eastAsia="zh-CN"/>
        </w:rPr>
      </w:pPr>
      <w:r>
        <w:rPr>
          <w:rFonts w:hint="eastAsia" w:ascii="仿宋_GB2312" w:eastAsia="仿宋_GB2312"/>
          <w:sz w:val="28"/>
          <w:szCs w:val="28"/>
          <w:lang w:val="en-US" w:eastAsia="zh-CN"/>
        </w:rPr>
        <w:t>(2)送货日期与出厂日期差距不得超过3个月，并根据使用地区的自然环境特点相应设有三防措施（防潮、防腐、防锈）的外包装。</w:t>
      </w:r>
    </w:p>
    <w:p>
      <w:pPr>
        <w:pStyle w:val="8"/>
        <w:keepNext w:val="0"/>
        <w:keepLines w:val="0"/>
        <w:pageBreakBefore w:val="0"/>
        <w:widowControl w:val="0"/>
        <w:kinsoku/>
        <w:wordWrap/>
        <w:overflowPunct/>
        <w:topLinePunct w:val="0"/>
        <w:bidi w:val="0"/>
        <w:snapToGrid/>
        <w:ind w:firstLine="560" w:firstLineChars="200"/>
        <w:textAlignment w:val="auto"/>
        <w:outlineLvl w:val="9"/>
        <w:rPr>
          <w:rFonts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lang w:val="en-US" w:eastAsia="zh-CN"/>
        </w:rPr>
        <w:t>3</w:t>
      </w:r>
      <w:r>
        <w:rPr>
          <w:rFonts w:hint="eastAsia" w:ascii="仿宋_GB2312" w:eastAsia="仿宋_GB2312"/>
          <w:sz w:val="28"/>
          <w:szCs w:val="28"/>
        </w:rPr>
        <w:t>)本项目不接受分拆、分包或转包</w:t>
      </w:r>
      <w:r>
        <w:rPr>
          <w:rFonts w:hint="eastAsia" w:ascii="仿宋_GB2312" w:eastAsia="仿宋_GB2312"/>
          <w:sz w:val="28"/>
          <w:szCs w:val="28"/>
          <w:lang w:eastAsia="zh-CN"/>
        </w:rPr>
        <w:t>给</w:t>
      </w:r>
      <w:r>
        <w:rPr>
          <w:rFonts w:hint="eastAsia" w:ascii="仿宋_GB2312" w:eastAsia="仿宋_GB2312"/>
          <w:sz w:val="28"/>
          <w:szCs w:val="28"/>
        </w:rPr>
        <w:t>其他供应商。</w:t>
      </w:r>
    </w:p>
    <w:p>
      <w:pPr>
        <w:pStyle w:val="8"/>
        <w:keepNext w:val="0"/>
        <w:keepLines w:val="0"/>
        <w:pageBreakBefore w:val="0"/>
        <w:widowControl w:val="0"/>
        <w:kinsoku/>
        <w:wordWrap/>
        <w:overflowPunct/>
        <w:topLinePunct w:val="0"/>
        <w:bidi w:val="0"/>
        <w:snapToGrid/>
        <w:ind w:firstLine="560" w:firstLineChars="200"/>
        <w:textAlignment w:val="auto"/>
        <w:outlineLvl w:val="9"/>
        <w:rPr>
          <w:rFonts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lang w:val="en-US" w:eastAsia="zh-CN"/>
        </w:rPr>
        <w:t>4</w:t>
      </w:r>
      <w:r>
        <w:rPr>
          <w:rFonts w:hint="eastAsia" w:ascii="仿宋_GB2312" w:eastAsia="仿宋_GB2312"/>
          <w:sz w:val="28"/>
          <w:szCs w:val="28"/>
        </w:rPr>
        <w:t>)供应商必须保证良好的商品质量和服务，如遇质量问题，供应商对所供货物实行包换和包退，由此产生的一切费用由供应商承担。</w:t>
      </w:r>
    </w:p>
    <w:p>
      <w:pPr>
        <w:pStyle w:val="8"/>
        <w:keepNext w:val="0"/>
        <w:keepLines w:val="0"/>
        <w:pageBreakBefore w:val="0"/>
        <w:widowControl w:val="0"/>
        <w:kinsoku/>
        <w:wordWrap/>
        <w:overflowPunct/>
        <w:topLinePunct w:val="0"/>
        <w:bidi w:val="0"/>
        <w:snapToGrid/>
        <w:ind w:firstLine="560" w:firstLineChars="200"/>
        <w:textAlignment w:val="auto"/>
        <w:outlineLvl w:val="9"/>
        <w:rPr>
          <w:rFonts w:ascii="仿宋_GB2312" w:eastAsia="仿宋_GB2312"/>
          <w:color w:val="auto"/>
          <w:sz w:val="28"/>
          <w:szCs w:val="28"/>
        </w:rPr>
      </w:pPr>
      <w:r>
        <w:rPr>
          <w:rFonts w:hint="eastAsia" w:ascii="仿宋_GB2312" w:eastAsia="仿宋_GB2312"/>
          <w:sz w:val="28"/>
          <w:szCs w:val="28"/>
        </w:rPr>
        <w:t>(</w:t>
      </w:r>
      <w:r>
        <w:rPr>
          <w:rFonts w:hint="eastAsia" w:ascii="仿宋_GB2312" w:eastAsia="仿宋_GB2312"/>
          <w:sz w:val="28"/>
          <w:szCs w:val="28"/>
          <w:lang w:val="en-US" w:eastAsia="zh-CN"/>
        </w:rPr>
        <w:t>5</w:t>
      </w:r>
      <w:r>
        <w:rPr>
          <w:rFonts w:hint="eastAsia" w:ascii="仿宋_GB2312" w:eastAsia="仿宋_GB2312"/>
          <w:sz w:val="28"/>
          <w:szCs w:val="28"/>
        </w:rPr>
        <w:t>)供应商必须按照报价单品牌、规格型号</w:t>
      </w:r>
      <w:r>
        <w:rPr>
          <w:rFonts w:hint="eastAsia" w:ascii="仿宋_GB2312" w:eastAsia="仿宋_GB2312"/>
          <w:color w:val="auto"/>
          <w:sz w:val="28"/>
          <w:szCs w:val="28"/>
        </w:rPr>
        <w:t>等供货，不得以任何理由予以变更供货品牌，不得以任何理由拒绝供货。</w:t>
      </w:r>
    </w:p>
    <w:p>
      <w:pPr>
        <w:pStyle w:val="8"/>
        <w:keepNext w:val="0"/>
        <w:keepLines w:val="0"/>
        <w:pageBreakBefore w:val="0"/>
        <w:widowControl w:val="0"/>
        <w:kinsoku/>
        <w:wordWrap/>
        <w:overflowPunct/>
        <w:topLinePunct w:val="0"/>
        <w:bidi w:val="0"/>
        <w:snapToGrid/>
        <w:ind w:firstLine="560" w:firstLineChars="200"/>
        <w:textAlignment w:val="auto"/>
        <w:outlineLvl w:val="9"/>
        <w:rPr>
          <w:rFonts w:ascii="仿宋_GB2312" w:eastAsia="仿宋_GB2312"/>
          <w:color w:val="auto"/>
          <w:sz w:val="28"/>
          <w:szCs w:val="28"/>
        </w:rPr>
      </w:pPr>
      <w:r>
        <w:rPr>
          <w:rFonts w:hint="eastAsia" w:ascii="仿宋_GB2312" w:eastAsia="仿宋_GB2312"/>
          <w:color w:val="auto"/>
          <w:sz w:val="28"/>
          <w:szCs w:val="28"/>
        </w:rPr>
        <w:t>(</w:t>
      </w:r>
      <w:r>
        <w:rPr>
          <w:rFonts w:hint="eastAsia" w:ascii="仿宋_GB2312" w:eastAsia="仿宋_GB2312"/>
          <w:color w:val="auto"/>
          <w:sz w:val="28"/>
          <w:szCs w:val="28"/>
          <w:lang w:val="en-US" w:eastAsia="zh-CN"/>
        </w:rPr>
        <w:t>6</w:t>
      </w:r>
      <w:r>
        <w:rPr>
          <w:rFonts w:hint="eastAsia" w:ascii="仿宋_GB2312" w:eastAsia="仿宋_GB2312"/>
          <w:color w:val="auto"/>
          <w:sz w:val="28"/>
          <w:szCs w:val="28"/>
        </w:rPr>
        <w:t>)保证配送品种和数目的准确性。供应商需附上送货清单，供双方验货后签字确认，双方各持一份，作为送、收货的凭证。对于不符合采购需求的产品，采购人可退货或换货，如有需要更换零配件，供应商需在24小时内更换完。</w:t>
      </w:r>
    </w:p>
    <w:p>
      <w:pPr>
        <w:pStyle w:val="8"/>
        <w:keepNext w:val="0"/>
        <w:keepLines w:val="0"/>
        <w:pageBreakBefore w:val="0"/>
        <w:widowControl w:val="0"/>
        <w:kinsoku/>
        <w:wordWrap/>
        <w:overflowPunct/>
        <w:topLinePunct w:val="0"/>
        <w:bidi w:val="0"/>
        <w:snapToGrid/>
        <w:ind w:firstLine="560" w:firstLineChars="200"/>
        <w:textAlignment w:val="auto"/>
        <w:outlineLvl w:val="9"/>
        <w:rPr>
          <w:rFonts w:ascii="仿宋_GB2312" w:eastAsia="仿宋_GB2312"/>
          <w:color w:val="auto"/>
          <w:sz w:val="28"/>
          <w:szCs w:val="28"/>
        </w:rPr>
      </w:pPr>
      <w:r>
        <w:rPr>
          <w:rFonts w:hint="eastAsia" w:ascii="仿宋_GB2312" w:eastAsia="仿宋_GB2312"/>
          <w:color w:val="auto"/>
          <w:sz w:val="28"/>
          <w:szCs w:val="28"/>
        </w:rPr>
        <w:t>(7)由于产品质量造成安全事故的，供应商需承担全部责任。</w:t>
      </w:r>
    </w:p>
    <w:p>
      <w:pPr>
        <w:pStyle w:val="8"/>
        <w:keepNext w:val="0"/>
        <w:keepLines w:val="0"/>
        <w:pageBreakBefore w:val="0"/>
        <w:widowControl w:val="0"/>
        <w:kinsoku/>
        <w:wordWrap/>
        <w:overflowPunct/>
        <w:topLinePunct w:val="0"/>
        <w:bidi w:val="0"/>
        <w:snapToGrid/>
        <w:textAlignment w:val="auto"/>
        <w:outlineLvl w:val="9"/>
        <w:rPr>
          <w:rFonts w:hint="eastAsia" w:ascii="黑体" w:hAnsi="黑体" w:eastAsia="黑体"/>
          <w:color w:val="auto"/>
          <w:sz w:val="28"/>
          <w:szCs w:val="28"/>
        </w:rPr>
      </w:pPr>
      <w:r>
        <w:rPr>
          <w:rFonts w:hint="eastAsia" w:ascii="黑体" w:hAnsi="黑体" w:eastAsia="黑体"/>
          <w:color w:val="auto"/>
          <w:sz w:val="28"/>
          <w:szCs w:val="28"/>
          <w:lang w:eastAsia="zh-CN"/>
        </w:rPr>
        <w:t>八</w:t>
      </w:r>
      <w:r>
        <w:rPr>
          <w:rFonts w:hint="eastAsia" w:ascii="黑体" w:hAnsi="黑体" w:eastAsia="黑体"/>
          <w:color w:val="auto"/>
          <w:sz w:val="28"/>
          <w:szCs w:val="28"/>
        </w:rPr>
        <w:t>、付款方式：</w:t>
      </w:r>
    </w:p>
    <w:p>
      <w:pPr>
        <w:pStyle w:val="8"/>
        <w:keepNext w:val="0"/>
        <w:keepLines w:val="0"/>
        <w:pageBreakBefore w:val="0"/>
        <w:widowControl w:val="0"/>
        <w:kinsoku/>
        <w:wordWrap/>
        <w:overflowPunct/>
        <w:topLinePunct w:val="0"/>
        <w:bidi w:val="0"/>
        <w:snapToGrid/>
        <w:ind w:firstLine="560" w:firstLineChars="200"/>
        <w:textAlignment w:val="auto"/>
        <w:outlineLvl w:val="9"/>
        <w:rPr>
          <w:rFonts w:hint="eastAsia" w:ascii="仿宋_GB2312" w:eastAsia="仿宋_GB2312"/>
          <w:color w:val="auto"/>
          <w:sz w:val="28"/>
          <w:szCs w:val="28"/>
        </w:rPr>
      </w:pPr>
      <w:r>
        <w:rPr>
          <w:rFonts w:hint="eastAsia" w:ascii="仿宋_GB2312" w:eastAsia="仿宋_GB2312"/>
          <w:color w:val="auto"/>
          <w:sz w:val="28"/>
          <w:szCs w:val="28"/>
        </w:rPr>
        <w:t>货物送至采购人指定地点，经验收合格后，</w:t>
      </w:r>
      <w:r>
        <w:rPr>
          <w:rFonts w:hint="eastAsia" w:ascii="仿宋_GB2312" w:eastAsia="仿宋_GB2312"/>
          <w:color w:val="auto"/>
          <w:sz w:val="28"/>
          <w:szCs w:val="28"/>
          <w:lang w:eastAsia="zh-CN"/>
        </w:rPr>
        <w:t>按实际采购量</w:t>
      </w:r>
      <w:r>
        <w:rPr>
          <w:rFonts w:hint="eastAsia" w:ascii="仿宋_GB2312" w:eastAsia="仿宋_GB2312"/>
          <w:color w:val="auto"/>
          <w:sz w:val="28"/>
          <w:szCs w:val="28"/>
          <w:lang w:val="en-US" w:eastAsia="zh-CN"/>
        </w:rPr>
        <w:t>每季度</w:t>
      </w:r>
      <w:r>
        <w:rPr>
          <w:rFonts w:hint="eastAsia" w:ascii="仿宋_GB2312" w:eastAsia="仿宋_GB2312"/>
          <w:color w:val="auto"/>
          <w:sz w:val="28"/>
          <w:szCs w:val="28"/>
          <w:lang w:eastAsia="zh-CN"/>
        </w:rPr>
        <w:t>结算一次</w:t>
      </w:r>
      <w:r>
        <w:rPr>
          <w:rFonts w:hint="eastAsia" w:ascii="仿宋_GB2312" w:eastAsia="仿宋_GB2312"/>
          <w:color w:val="auto"/>
          <w:sz w:val="28"/>
          <w:szCs w:val="28"/>
        </w:rPr>
        <w:t>。申请付款时供应商需提供对公账号、合同、送货单和按规定开具增值税专用发票。</w:t>
      </w:r>
    </w:p>
    <w:p>
      <w:pPr>
        <w:pStyle w:val="8"/>
        <w:keepNext w:val="0"/>
        <w:keepLines w:val="0"/>
        <w:pageBreakBefore w:val="0"/>
        <w:widowControl w:val="0"/>
        <w:kinsoku/>
        <w:wordWrap/>
        <w:overflowPunct/>
        <w:topLinePunct w:val="0"/>
        <w:bidi w:val="0"/>
        <w:snapToGrid/>
        <w:textAlignment w:val="auto"/>
        <w:outlineLvl w:val="9"/>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九、其他要求：</w:t>
      </w:r>
    </w:p>
    <w:p>
      <w:pPr>
        <w:pStyle w:val="9"/>
        <w:keepNext w:val="0"/>
        <w:keepLines w:val="0"/>
        <w:pageBreakBefore w:val="0"/>
        <w:widowControl w:val="0"/>
        <w:numPr>
          <w:ilvl w:val="0"/>
          <w:numId w:val="0"/>
        </w:numPr>
        <w:kinsoku/>
        <w:wordWrap/>
        <w:overflowPunct/>
        <w:topLinePunct w:val="0"/>
        <w:bidi w:val="0"/>
        <w:snapToGrid/>
        <w:ind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预中商家需在开标后24小时将投标样品进行必要的标记标识，并送招标人处进行核对，如投标样品与招标人提供的所需货物样品图片和参数存在明显不符或未能按时提供投标样品的，取消预中资格。</w:t>
      </w:r>
    </w:p>
    <w:p>
      <w:pPr>
        <w:rPr>
          <w:color w:val="auto"/>
        </w:rPr>
      </w:pPr>
    </w:p>
    <w:p>
      <w:pPr>
        <w:jc w:val="both"/>
        <w:rPr>
          <w:rFonts w:hint="eastAsia" w:eastAsia="宋体" w:cs="Times New Roman"/>
          <w:b/>
          <w:bCs/>
          <w:color w:val="auto"/>
          <w:sz w:val="48"/>
          <w:szCs w:val="48"/>
        </w:rPr>
        <w:sectPr>
          <w:pgSz w:w="11906" w:h="16838"/>
          <w:pgMar w:top="1440" w:right="1800" w:bottom="1440" w:left="1800" w:header="851" w:footer="992" w:gutter="0"/>
          <w:pgNumType w:fmt="numberInDash"/>
          <w:cols w:space="425" w:num="1"/>
          <w:docGrid w:type="lines" w:linePitch="312" w:charSpace="0"/>
        </w:sectPr>
      </w:pPr>
    </w:p>
    <w:p>
      <w:pPr>
        <w:pStyle w:val="8"/>
        <w:rPr>
          <w:rFonts w:hint="eastAsia"/>
          <w:color w:val="auto"/>
        </w:rPr>
      </w:pPr>
      <w:bookmarkStart w:id="5" w:name="_Toc9145"/>
    </w:p>
    <w:p>
      <w:pPr>
        <w:pStyle w:val="8"/>
        <w:rPr>
          <w:rFonts w:hint="eastAsia"/>
          <w:color w:val="auto"/>
        </w:rPr>
      </w:pPr>
    </w:p>
    <w:p>
      <w:pPr>
        <w:pStyle w:val="8"/>
        <w:rPr>
          <w:rFonts w:hint="eastAsia"/>
          <w:color w:val="auto"/>
        </w:rPr>
      </w:pPr>
    </w:p>
    <w:p>
      <w:pPr>
        <w:pStyle w:val="8"/>
        <w:rPr>
          <w:rFonts w:hint="eastAsia"/>
          <w:color w:val="auto"/>
        </w:rPr>
      </w:pPr>
    </w:p>
    <w:p>
      <w:pPr>
        <w:pStyle w:val="8"/>
        <w:rPr>
          <w:rFonts w:hint="eastAsia"/>
          <w:color w:val="auto"/>
        </w:rPr>
      </w:pPr>
    </w:p>
    <w:p>
      <w:pPr>
        <w:pStyle w:val="8"/>
        <w:rPr>
          <w:rFonts w:hint="eastAsia"/>
          <w:color w:val="auto"/>
        </w:rPr>
      </w:pPr>
    </w:p>
    <w:p>
      <w:pPr>
        <w:pStyle w:val="8"/>
        <w:rPr>
          <w:rFonts w:hint="eastAsia"/>
          <w:color w:val="auto"/>
        </w:rPr>
      </w:pPr>
    </w:p>
    <w:p>
      <w:pPr>
        <w:pStyle w:val="8"/>
        <w:rPr>
          <w:rFonts w:hint="eastAsia"/>
          <w:color w:val="auto"/>
        </w:rPr>
      </w:pPr>
    </w:p>
    <w:p>
      <w:pPr>
        <w:pStyle w:val="8"/>
        <w:rPr>
          <w:rFonts w:hint="eastAsia"/>
          <w:color w:val="auto"/>
        </w:rPr>
      </w:pPr>
    </w:p>
    <w:p>
      <w:pPr>
        <w:jc w:val="center"/>
        <w:rPr>
          <w:rFonts w:hint="eastAsia" w:eastAsia="宋体" w:cs="Times New Roman"/>
          <w:b/>
          <w:bCs/>
          <w:color w:val="auto"/>
          <w:sz w:val="48"/>
          <w:szCs w:val="48"/>
        </w:rPr>
      </w:pPr>
    </w:p>
    <w:p>
      <w:pPr>
        <w:jc w:val="center"/>
        <w:rPr>
          <w:rFonts w:hint="eastAsia" w:eastAsia="宋体" w:cs="Times New Roman"/>
          <w:b/>
          <w:bCs/>
          <w:color w:val="auto"/>
          <w:sz w:val="48"/>
          <w:szCs w:val="48"/>
        </w:rPr>
      </w:pPr>
    </w:p>
    <w:p>
      <w:pPr>
        <w:jc w:val="center"/>
        <w:rPr>
          <w:rFonts w:hint="eastAsia" w:eastAsia="宋体" w:cs="Times New Roman"/>
          <w:b/>
          <w:bCs/>
          <w:color w:val="auto"/>
          <w:sz w:val="48"/>
          <w:szCs w:val="48"/>
        </w:rPr>
        <w:sectPr>
          <w:pgSz w:w="11906" w:h="16838"/>
          <w:pgMar w:top="1440" w:right="1800" w:bottom="1440" w:left="1800" w:header="851" w:footer="992" w:gutter="0"/>
          <w:pgNumType w:fmt="numberInDash"/>
          <w:cols w:space="425" w:num="1"/>
          <w:docGrid w:type="lines" w:linePitch="312" w:charSpace="0"/>
        </w:sectPr>
      </w:pPr>
      <w:r>
        <w:rPr>
          <w:rFonts w:hint="eastAsia" w:eastAsia="宋体" w:cs="Times New Roman"/>
          <w:b/>
          <w:bCs/>
          <w:color w:val="auto"/>
          <w:sz w:val="48"/>
          <w:szCs w:val="48"/>
        </w:rPr>
        <w:t>第三章 竞价须知</w:t>
      </w:r>
      <w:bookmarkEnd w:id="5"/>
    </w:p>
    <w:p>
      <w:pPr>
        <w:autoSpaceDE w:val="0"/>
        <w:autoSpaceDN w:val="0"/>
        <w:adjustRightInd w:val="0"/>
        <w:jc w:val="center"/>
        <w:rPr>
          <w:rFonts w:ascii="Cambria" w:hAnsi="Cambria"/>
          <w:b/>
          <w:bCs/>
          <w:color w:val="auto"/>
          <w:sz w:val="32"/>
          <w:szCs w:val="32"/>
        </w:rPr>
      </w:pPr>
      <w:r>
        <w:rPr>
          <w:rFonts w:hint="eastAsia" w:ascii="Cambria" w:hAnsi="Cambria"/>
          <w:b/>
          <w:bCs/>
          <w:color w:val="auto"/>
          <w:sz w:val="32"/>
          <w:szCs w:val="32"/>
        </w:rPr>
        <w:t>竞价须知</w:t>
      </w:r>
    </w:p>
    <w:p>
      <w:pPr>
        <w:pStyle w:val="20"/>
        <w:wordWrap w:val="0"/>
        <w:spacing w:before="0" w:beforeAutospacing="0" w:after="0" w:afterAutospacing="0" w:line="360" w:lineRule="auto"/>
        <w:ind w:firstLine="420" w:firstLineChars="200"/>
        <w:jc w:val="both"/>
        <w:outlineLvl w:val="1"/>
        <w:rPr>
          <w:color w:val="auto"/>
          <w:sz w:val="21"/>
          <w:szCs w:val="21"/>
        </w:rPr>
      </w:pPr>
      <w:bookmarkStart w:id="6" w:name="_Hlk21526609"/>
      <w:bookmarkStart w:id="7" w:name="_Hlk21526798"/>
      <w:r>
        <w:rPr>
          <w:rFonts w:hint="eastAsia"/>
          <w:color w:val="auto"/>
          <w:sz w:val="21"/>
          <w:szCs w:val="21"/>
        </w:rPr>
        <w:t>一</w:t>
      </w:r>
      <w:bookmarkEnd w:id="6"/>
      <w:bookmarkEnd w:id="7"/>
      <w:r>
        <w:rPr>
          <w:rFonts w:hint="eastAsia"/>
          <w:color w:val="auto"/>
          <w:sz w:val="21"/>
          <w:szCs w:val="21"/>
        </w:rPr>
        <w:t>、本项目通过</w:t>
      </w:r>
      <w:r>
        <w:rPr>
          <w:rFonts w:hint="eastAsia"/>
          <w:color w:val="auto"/>
          <w:sz w:val="21"/>
          <w:szCs w:val="21"/>
          <w:lang w:eastAsia="zh-CN"/>
        </w:rPr>
        <w:t>中招联合招标采购网（http://www.365trade.com.cn/）</w:t>
      </w:r>
      <w:r>
        <w:rPr>
          <w:rFonts w:hint="eastAsia"/>
          <w:color w:val="auto"/>
          <w:sz w:val="21"/>
          <w:szCs w:val="21"/>
        </w:rPr>
        <w:t>进行竞价，参与竞价的供应商必须登录平台进行注册，注册成功后方可参与项目竞价。</w:t>
      </w:r>
    </w:p>
    <w:p>
      <w:pPr>
        <w:pStyle w:val="20"/>
        <w:wordWrap w:val="0"/>
        <w:spacing w:before="0" w:beforeAutospacing="0" w:after="0" w:afterAutospacing="0" w:line="360" w:lineRule="auto"/>
        <w:ind w:firstLine="422" w:firstLineChars="200"/>
        <w:jc w:val="both"/>
        <w:outlineLvl w:val="1"/>
        <w:rPr>
          <w:b/>
          <w:bCs/>
          <w:color w:val="auto"/>
          <w:sz w:val="21"/>
          <w:szCs w:val="21"/>
        </w:rPr>
      </w:pPr>
      <w:r>
        <w:rPr>
          <w:rFonts w:hint="eastAsia"/>
          <w:b/>
          <w:bCs/>
          <w:color w:val="auto"/>
          <w:sz w:val="21"/>
          <w:szCs w:val="21"/>
        </w:rPr>
        <w:t>二、语言要求</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供应商提交的响应文件以及供应商与采购人或平台就有关项目的所有来往函电均应使用中文书写。供应商提交的文件或资料可以用另一种语言，但相应内容应附有中文翻译本，由翻译机构盖章或者翻译人员签名。两种语言不一致时以中文翻译本为准。</w:t>
      </w:r>
    </w:p>
    <w:p>
      <w:pPr>
        <w:wordWrap w:val="0"/>
        <w:spacing w:line="360" w:lineRule="auto"/>
        <w:ind w:firstLine="420" w:firstLineChars="200"/>
        <w:outlineLvl w:val="1"/>
        <w:rPr>
          <w:rFonts w:ascii="宋体" w:hAnsi="宋体" w:cs="宋体"/>
          <w:color w:val="auto"/>
          <w:szCs w:val="21"/>
        </w:rPr>
      </w:pPr>
      <w:r>
        <w:rPr>
          <w:rFonts w:hint="eastAsia" w:ascii="宋体" w:hAnsi="宋体" w:cs="宋体"/>
          <w:color w:val="auto"/>
          <w:szCs w:val="21"/>
        </w:rPr>
        <w:t>三、在</w:t>
      </w:r>
      <w:r>
        <w:rPr>
          <w:rFonts w:hint="eastAsia"/>
          <w:color w:val="auto"/>
          <w:sz w:val="21"/>
          <w:szCs w:val="21"/>
          <w:lang w:eastAsia="zh-CN"/>
        </w:rPr>
        <w:t>招标采购</w:t>
      </w:r>
      <w:r>
        <w:rPr>
          <w:rFonts w:hint="eastAsia" w:ascii="宋体" w:hAnsi="宋体" w:cs="宋体"/>
          <w:color w:val="auto"/>
          <w:szCs w:val="21"/>
        </w:rPr>
        <w:t>平台参与项目竞价后放弃成交资格超过三次（含三次）的供应商连同该供应商同一法人名下所有公司将被列入平台黑名单，永久不得参与平台的项目竞价。</w:t>
      </w:r>
    </w:p>
    <w:p>
      <w:pPr>
        <w:wordWrap w:val="0"/>
        <w:spacing w:line="360" w:lineRule="auto"/>
        <w:ind w:firstLine="422" w:firstLineChars="200"/>
        <w:outlineLvl w:val="1"/>
        <w:rPr>
          <w:rFonts w:ascii="宋体" w:hAnsi="宋体" w:cs="宋体"/>
          <w:color w:val="auto"/>
          <w:szCs w:val="21"/>
        </w:rPr>
      </w:pPr>
      <w:r>
        <w:rPr>
          <w:rFonts w:hint="eastAsia" w:ascii="宋体" w:hAnsi="宋体" w:cs="宋体"/>
          <w:b/>
          <w:bCs/>
          <w:color w:val="auto"/>
          <w:szCs w:val="21"/>
        </w:rPr>
        <w:t>四、如本项目竞价失败重新启动竞价则不允许已经成功报名参与本项目却未报价的供应商再次报名参与竞价。为避免恶性竞争，参与采购人竞价项目的供应商连续或累计3次成功报名未报价的将列入采购人黑名单，1年内不得参与采购人的所有竞价项目。</w:t>
      </w:r>
    </w:p>
    <w:p>
      <w:pPr>
        <w:wordWrap w:val="0"/>
        <w:spacing w:line="360" w:lineRule="auto"/>
        <w:ind w:firstLine="422" w:firstLineChars="200"/>
        <w:outlineLvl w:val="1"/>
        <w:rPr>
          <w:rFonts w:ascii="宋体" w:hAnsi="宋体" w:cs="宋体"/>
          <w:color w:val="auto"/>
          <w:szCs w:val="21"/>
        </w:rPr>
      </w:pPr>
      <w:r>
        <w:rPr>
          <w:rFonts w:hint="eastAsia" w:ascii="宋体" w:hAnsi="宋体" w:cs="宋体"/>
          <w:b/>
          <w:bCs/>
          <w:color w:val="auto"/>
          <w:szCs w:val="21"/>
        </w:rPr>
        <w:t>五、如无正当理由放弃成交资格的供应商连同该供应商同一法人名下所有公司将被列入采购人黑名单，永久不得参与采购人的项目竞价。</w:t>
      </w:r>
    </w:p>
    <w:p>
      <w:pPr>
        <w:wordWrap w:val="0"/>
        <w:spacing w:line="360" w:lineRule="auto"/>
        <w:ind w:firstLine="422" w:firstLineChars="200"/>
        <w:outlineLvl w:val="1"/>
        <w:rPr>
          <w:rFonts w:ascii="宋体" w:hAnsi="宋体" w:cs="宋体"/>
          <w:b/>
          <w:bCs/>
          <w:color w:val="auto"/>
          <w:szCs w:val="21"/>
        </w:rPr>
      </w:pPr>
      <w:r>
        <w:rPr>
          <w:rFonts w:hint="eastAsia" w:ascii="宋体" w:hAnsi="宋体" w:cs="宋体"/>
          <w:b/>
          <w:bCs/>
          <w:color w:val="auto"/>
          <w:szCs w:val="21"/>
        </w:rPr>
        <w:t>六、凡参与采购人项目竞价过程中有围标串标等违规情况的供应商不得再参与采购人重新启动的项目竞价，因围标串标行为导致废标的供应商将被列入采购人黑名单，三年内不得参与采购人的项目竞价。</w:t>
      </w:r>
    </w:p>
    <w:p>
      <w:pPr>
        <w:pStyle w:val="20"/>
        <w:wordWrap w:val="0"/>
        <w:spacing w:before="0" w:beforeAutospacing="0" w:after="0" w:afterAutospacing="0" w:line="360" w:lineRule="auto"/>
        <w:ind w:firstLine="422" w:firstLineChars="200"/>
        <w:jc w:val="both"/>
        <w:outlineLvl w:val="1"/>
        <w:rPr>
          <w:color w:val="auto"/>
          <w:sz w:val="21"/>
          <w:szCs w:val="21"/>
        </w:rPr>
      </w:pPr>
      <w:r>
        <w:rPr>
          <w:rFonts w:hint="eastAsia"/>
          <w:b/>
          <w:bCs/>
          <w:color w:val="auto"/>
          <w:sz w:val="21"/>
          <w:szCs w:val="21"/>
        </w:rPr>
        <w:t>七、竞价须知</w:t>
      </w:r>
    </w:p>
    <w:p>
      <w:pPr>
        <w:pStyle w:val="20"/>
        <w:wordWrap w:val="0"/>
        <w:spacing w:before="0" w:beforeAutospacing="0" w:after="0" w:afterAutospacing="0" w:line="360" w:lineRule="auto"/>
        <w:ind w:firstLine="422" w:firstLineChars="200"/>
        <w:jc w:val="both"/>
        <w:outlineLvl w:val="2"/>
        <w:rPr>
          <w:color w:val="auto"/>
          <w:sz w:val="21"/>
          <w:szCs w:val="21"/>
        </w:rPr>
      </w:pPr>
      <w:r>
        <w:rPr>
          <w:rFonts w:hint="eastAsia"/>
          <w:b/>
          <w:color w:val="auto"/>
          <w:sz w:val="21"/>
          <w:szCs w:val="21"/>
        </w:rPr>
        <w:t>(一)</w:t>
      </w:r>
      <w:r>
        <w:rPr>
          <w:rStyle w:val="18"/>
          <w:rFonts w:hint="eastAsia"/>
          <w:color w:val="auto"/>
          <w:sz w:val="21"/>
          <w:szCs w:val="21"/>
        </w:rPr>
        <w:t>竞价说明</w:t>
      </w:r>
    </w:p>
    <w:p>
      <w:pPr>
        <w:pStyle w:val="20"/>
        <w:tabs>
          <w:tab w:val="left" w:pos="851"/>
        </w:tabs>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1.参与竞价的供应商应承担所有与准备和参加竞价有关的费用，不</w:t>
      </w:r>
      <w:r>
        <w:rPr>
          <w:rFonts w:hint="eastAsia"/>
          <w:color w:val="auto"/>
          <w:sz w:val="21"/>
          <w:szCs w:val="21"/>
          <w:lang w:eastAsia="zh-TW"/>
        </w:rPr>
        <w:t>论</w:t>
      </w:r>
      <w:r>
        <w:rPr>
          <w:rFonts w:hint="eastAsia"/>
          <w:color w:val="auto"/>
          <w:sz w:val="21"/>
          <w:szCs w:val="21"/>
        </w:rPr>
        <w:t>竞价</w:t>
      </w:r>
      <w:r>
        <w:rPr>
          <w:rFonts w:hint="eastAsia"/>
          <w:color w:val="auto"/>
          <w:sz w:val="21"/>
          <w:szCs w:val="21"/>
          <w:lang w:eastAsia="zh-TW"/>
        </w:rPr>
        <w:t>的结果如何</w:t>
      </w:r>
      <w:r>
        <w:rPr>
          <w:rFonts w:hint="eastAsia"/>
          <w:color w:val="auto"/>
          <w:sz w:val="21"/>
          <w:szCs w:val="21"/>
        </w:rPr>
        <w:t>，采购</w:t>
      </w:r>
      <w:r>
        <w:rPr>
          <w:rFonts w:hint="eastAsia"/>
          <w:color w:val="auto"/>
          <w:sz w:val="21"/>
          <w:szCs w:val="21"/>
          <w:lang w:eastAsia="zh-TW"/>
        </w:rPr>
        <w:t>人</w:t>
      </w:r>
      <w:r>
        <w:rPr>
          <w:rFonts w:hint="eastAsia"/>
          <w:color w:val="auto"/>
          <w:sz w:val="21"/>
          <w:szCs w:val="21"/>
        </w:rPr>
        <w:t>和</w:t>
      </w:r>
      <w:r>
        <w:rPr>
          <w:rFonts w:hint="eastAsia"/>
          <w:color w:val="auto"/>
          <w:sz w:val="21"/>
          <w:szCs w:val="21"/>
          <w:lang w:eastAsia="zh-CN"/>
        </w:rPr>
        <w:t>招标采购</w:t>
      </w:r>
      <w:r>
        <w:rPr>
          <w:rFonts w:hint="eastAsia"/>
          <w:color w:val="auto"/>
          <w:sz w:val="21"/>
          <w:szCs w:val="21"/>
          <w:lang w:eastAsia="zh-TW"/>
        </w:rPr>
        <w:t>平台均无义务和责任承担这些费用</w:t>
      </w:r>
      <w:r>
        <w:rPr>
          <w:rFonts w:hint="eastAsia"/>
          <w:color w:val="auto"/>
          <w:sz w:val="21"/>
          <w:szCs w:val="21"/>
        </w:rPr>
        <w:t>。</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2.参与竞价的</w:t>
      </w:r>
      <w:r>
        <w:rPr>
          <w:rFonts w:hint="eastAsia"/>
          <w:bCs/>
          <w:color w:val="auto"/>
          <w:sz w:val="21"/>
          <w:szCs w:val="21"/>
        </w:rPr>
        <w:t>供应商必须按竞价附件的格式填写，不得随意增加或删除表格内容。除单价、金额或项目要求填写的内容外，不得擅自改动竞价附件内容，否则将有可能影响成交结果，不推荐为成交</w:t>
      </w:r>
      <w:r>
        <w:rPr>
          <w:rFonts w:hint="eastAsia"/>
          <w:bCs/>
          <w:color w:val="auto"/>
          <w:sz w:val="21"/>
          <w:szCs w:val="21"/>
          <w:lang w:eastAsia="zh-CN"/>
        </w:rPr>
        <w:t>候选供应商</w:t>
      </w:r>
      <w:r>
        <w:rPr>
          <w:rFonts w:hint="eastAsia"/>
          <w:bCs/>
          <w:color w:val="auto"/>
          <w:sz w:val="21"/>
          <w:szCs w:val="21"/>
        </w:rPr>
        <w:t>。</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3.参与竞价的</w:t>
      </w:r>
      <w:r>
        <w:rPr>
          <w:rFonts w:hint="eastAsia"/>
          <w:color w:val="auto"/>
          <w:sz w:val="21"/>
          <w:szCs w:val="21"/>
          <w:lang w:val="zh-CN"/>
        </w:rPr>
        <w:t>供应商需对用户需求书的所有条款进行整体响应，用户需求书条款若有一条负偏离或不响应，</w:t>
      </w:r>
      <w:r>
        <w:rPr>
          <w:rFonts w:hint="eastAsia"/>
          <w:bCs/>
          <w:color w:val="auto"/>
          <w:sz w:val="21"/>
          <w:szCs w:val="21"/>
        </w:rPr>
        <w:t>不推荐为成交</w:t>
      </w:r>
      <w:r>
        <w:rPr>
          <w:rFonts w:hint="eastAsia"/>
          <w:bCs/>
          <w:color w:val="auto"/>
          <w:sz w:val="21"/>
          <w:szCs w:val="21"/>
          <w:lang w:eastAsia="zh-CN"/>
        </w:rPr>
        <w:t>候选供应商</w:t>
      </w:r>
      <w:r>
        <w:rPr>
          <w:rFonts w:hint="eastAsia"/>
          <w:color w:val="auto"/>
          <w:sz w:val="21"/>
          <w:szCs w:val="21"/>
          <w:lang w:val="zh-CN"/>
        </w:rPr>
        <w:t>。</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4.若</w:t>
      </w:r>
      <w:r>
        <w:rPr>
          <w:rFonts w:hint="eastAsia"/>
          <w:color w:val="auto"/>
          <w:sz w:val="21"/>
          <w:szCs w:val="21"/>
          <w:lang w:eastAsia="zh-CN"/>
        </w:rPr>
        <w:t>成交供应商</w:t>
      </w:r>
      <w:r>
        <w:rPr>
          <w:rFonts w:hint="eastAsia"/>
          <w:color w:val="auto"/>
          <w:sz w:val="21"/>
          <w:szCs w:val="21"/>
        </w:rPr>
        <w:t>自身原因无法完成本项目，则采购人有</w:t>
      </w:r>
      <w:r>
        <w:rPr>
          <w:rFonts w:hint="eastAsia"/>
          <w:color w:val="auto"/>
          <w:sz w:val="21"/>
          <w:szCs w:val="21"/>
          <w:lang w:eastAsia="zh-CN"/>
        </w:rPr>
        <w:t>权</w:t>
      </w:r>
      <w:r>
        <w:rPr>
          <w:rFonts w:hint="eastAsia"/>
          <w:color w:val="auto"/>
          <w:sz w:val="21"/>
          <w:szCs w:val="21"/>
        </w:rPr>
        <w:t>保留追究责任。</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5.</w:t>
      </w:r>
      <w:r>
        <w:rPr>
          <w:rFonts w:hint="eastAsia"/>
          <w:color w:val="auto"/>
          <w:sz w:val="21"/>
          <w:szCs w:val="21"/>
          <w:lang w:eastAsia="zh-CN"/>
        </w:rPr>
        <w:t>成交供应商</w:t>
      </w:r>
      <w:r>
        <w:rPr>
          <w:rFonts w:hint="eastAsia"/>
          <w:color w:val="auto"/>
          <w:sz w:val="21"/>
          <w:szCs w:val="21"/>
        </w:rPr>
        <w:t>因自身原因被取消成交资格，采购人可重新启动采购或按竞价公告规定顺延推选符合要求的供应商作为</w:t>
      </w:r>
      <w:r>
        <w:rPr>
          <w:rFonts w:hint="eastAsia"/>
          <w:color w:val="auto"/>
          <w:sz w:val="21"/>
          <w:szCs w:val="21"/>
          <w:lang w:eastAsia="zh-CN"/>
        </w:rPr>
        <w:t>成交供应商</w:t>
      </w:r>
      <w:r>
        <w:rPr>
          <w:rFonts w:hint="eastAsia"/>
          <w:color w:val="auto"/>
          <w:sz w:val="21"/>
          <w:szCs w:val="21"/>
        </w:rPr>
        <w:t>。</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6.若本项目竞价采购失败，采购人将重新采购，届时采购人有权根据项目具体情况，决定重新采购项目的</w:t>
      </w:r>
      <w:r>
        <w:rPr>
          <w:rFonts w:hint="eastAsia"/>
          <w:color w:val="auto"/>
          <w:sz w:val="21"/>
          <w:szCs w:val="21"/>
          <w:lang w:eastAsia="zh-CN"/>
        </w:rPr>
        <w:t>采购</w:t>
      </w:r>
      <w:r>
        <w:rPr>
          <w:rFonts w:hint="eastAsia"/>
          <w:color w:val="auto"/>
          <w:sz w:val="21"/>
          <w:szCs w:val="21"/>
          <w:lang w:val="en-US" w:eastAsia="zh-CN"/>
        </w:rPr>
        <w:t>方</w:t>
      </w:r>
      <w:r>
        <w:rPr>
          <w:rFonts w:hint="eastAsia"/>
          <w:color w:val="auto"/>
          <w:sz w:val="21"/>
          <w:szCs w:val="21"/>
        </w:rPr>
        <w:t>式。</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7.</w:t>
      </w:r>
      <w:r>
        <w:rPr>
          <w:rFonts w:hint="eastAsia"/>
          <w:color w:val="auto"/>
          <w:sz w:val="21"/>
          <w:szCs w:val="21"/>
          <w:lang w:eastAsia="zh-CN"/>
        </w:rPr>
        <w:t>成交供应商</w:t>
      </w:r>
      <w:r>
        <w:rPr>
          <w:rFonts w:hint="eastAsia"/>
          <w:color w:val="auto"/>
          <w:sz w:val="21"/>
          <w:szCs w:val="21"/>
        </w:rPr>
        <w:t>若无正当理由恶意放弃成交资格，采购人有权将拒绝其参加本项目重新组织的竞价采购活动。</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8.如采购人在审核或复核参与竞价的供应商所提交的竞价资料时，供应商须无条件配合；期间若发现存在弄虚作假或相关的失信记录或违反国家法律法规等相关的不良情形，采购人可取消其成交资格并保留追究责任的权力。</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9.参与竞价的</w:t>
      </w:r>
      <w:r>
        <w:rPr>
          <w:rFonts w:hint="eastAsia"/>
          <w:color w:val="auto"/>
          <w:sz w:val="21"/>
          <w:szCs w:val="21"/>
          <w:lang w:eastAsia="zh-TW"/>
        </w:rPr>
        <w:t>供应商向我司咨询的有关项目事项，一切以</w:t>
      </w:r>
      <w:r>
        <w:rPr>
          <w:rFonts w:hint="eastAsia"/>
          <w:color w:val="auto"/>
          <w:sz w:val="21"/>
          <w:szCs w:val="21"/>
        </w:rPr>
        <w:t>竞价文件</w:t>
      </w:r>
      <w:r>
        <w:rPr>
          <w:rFonts w:hint="eastAsia"/>
          <w:color w:val="auto"/>
          <w:sz w:val="21"/>
          <w:szCs w:val="21"/>
          <w:lang w:eastAsia="zh-TW"/>
        </w:rPr>
        <w:t>规定</w:t>
      </w:r>
      <w:r>
        <w:rPr>
          <w:rFonts w:hint="eastAsia"/>
          <w:color w:val="auto"/>
          <w:sz w:val="21"/>
          <w:szCs w:val="21"/>
        </w:rPr>
        <w:t>和竞价公告规定以及</w:t>
      </w:r>
      <w:r>
        <w:rPr>
          <w:rFonts w:hint="eastAsia"/>
          <w:color w:val="auto"/>
          <w:sz w:val="21"/>
          <w:szCs w:val="21"/>
          <w:lang w:eastAsia="zh-TW"/>
        </w:rPr>
        <w:t>本公司</w:t>
      </w:r>
      <w:r>
        <w:rPr>
          <w:rFonts w:hint="eastAsia"/>
          <w:color w:val="auto"/>
          <w:sz w:val="21"/>
          <w:szCs w:val="21"/>
        </w:rPr>
        <w:t>的</w:t>
      </w:r>
      <w:r>
        <w:rPr>
          <w:rFonts w:hint="eastAsia"/>
          <w:color w:val="auto"/>
          <w:sz w:val="21"/>
          <w:szCs w:val="21"/>
          <w:lang w:eastAsia="zh-TW"/>
        </w:rPr>
        <w:t>书面答复为准，其他一切形式均为个人意见，不代表本公司的意见</w:t>
      </w:r>
      <w:r>
        <w:rPr>
          <w:rFonts w:hint="eastAsia"/>
          <w:color w:val="auto"/>
          <w:sz w:val="21"/>
          <w:szCs w:val="21"/>
        </w:rPr>
        <w:t>；</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10.参与竞价的供应商应认真阅读</w:t>
      </w:r>
      <w:r>
        <w:rPr>
          <w:rFonts w:hint="eastAsia"/>
          <w:color w:val="auto"/>
          <w:sz w:val="21"/>
          <w:szCs w:val="21"/>
          <w:lang w:eastAsia="zh-TW"/>
        </w:rPr>
        <w:t>、并充分理解</w:t>
      </w:r>
      <w:r>
        <w:rPr>
          <w:rFonts w:hint="eastAsia"/>
          <w:color w:val="auto"/>
          <w:sz w:val="21"/>
          <w:szCs w:val="21"/>
        </w:rPr>
        <w:t>竞价</w:t>
      </w:r>
      <w:r>
        <w:rPr>
          <w:rFonts w:hint="eastAsia"/>
          <w:color w:val="auto"/>
          <w:sz w:val="21"/>
          <w:szCs w:val="21"/>
          <w:lang w:eastAsia="zh-TW"/>
        </w:rPr>
        <w:t>文件的全部内容（包括所有的补充、修改内容重要事项、格式、条款</w:t>
      </w:r>
      <w:r>
        <w:rPr>
          <w:rFonts w:hint="eastAsia"/>
          <w:color w:val="auto"/>
          <w:sz w:val="21"/>
          <w:szCs w:val="21"/>
        </w:rPr>
        <w:t>、服务要求</w:t>
      </w:r>
      <w:r>
        <w:rPr>
          <w:rFonts w:hint="eastAsia"/>
          <w:color w:val="auto"/>
          <w:sz w:val="21"/>
          <w:szCs w:val="21"/>
          <w:lang w:eastAsia="zh-TW"/>
        </w:rPr>
        <w:t>和技术规范、参数及要求等）。</w:t>
      </w:r>
      <w:r>
        <w:rPr>
          <w:rFonts w:hint="eastAsia"/>
          <w:color w:val="auto"/>
          <w:sz w:val="21"/>
          <w:szCs w:val="21"/>
        </w:rPr>
        <w:t>供应商</w:t>
      </w:r>
      <w:r>
        <w:rPr>
          <w:rFonts w:hint="eastAsia"/>
          <w:color w:val="auto"/>
          <w:sz w:val="21"/>
          <w:szCs w:val="21"/>
          <w:lang w:eastAsia="zh-TW"/>
        </w:rPr>
        <w:t>没有按照</w:t>
      </w:r>
      <w:r>
        <w:rPr>
          <w:rFonts w:hint="eastAsia"/>
          <w:color w:val="auto"/>
          <w:sz w:val="21"/>
          <w:szCs w:val="21"/>
        </w:rPr>
        <w:t>竞价</w:t>
      </w:r>
      <w:r>
        <w:rPr>
          <w:rFonts w:hint="eastAsia"/>
          <w:color w:val="auto"/>
          <w:sz w:val="21"/>
          <w:szCs w:val="21"/>
          <w:lang w:eastAsia="zh-TW"/>
        </w:rPr>
        <w:t>文件要求提交全部资料，或者</w:t>
      </w:r>
      <w:r>
        <w:rPr>
          <w:rFonts w:hint="eastAsia"/>
          <w:color w:val="auto"/>
          <w:sz w:val="21"/>
          <w:szCs w:val="21"/>
        </w:rPr>
        <w:t>参与竞价所上传的</w:t>
      </w:r>
      <w:r>
        <w:rPr>
          <w:rFonts w:hint="eastAsia"/>
          <w:color w:val="auto"/>
          <w:sz w:val="21"/>
          <w:szCs w:val="21"/>
          <w:lang w:eastAsia="zh-TW"/>
        </w:rPr>
        <w:t>文件没有对</w:t>
      </w:r>
      <w:r>
        <w:rPr>
          <w:rFonts w:hint="eastAsia"/>
          <w:color w:val="auto"/>
          <w:sz w:val="21"/>
          <w:szCs w:val="21"/>
        </w:rPr>
        <w:t>竞价</w:t>
      </w:r>
      <w:r>
        <w:rPr>
          <w:rFonts w:hint="eastAsia"/>
          <w:color w:val="auto"/>
          <w:sz w:val="21"/>
          <w:szCs w:val="21"/>
          <w:lang w:eastAsia="zh-TW"/>
        </w:rPr>
        <w:t>文件在各方面都作出实质性响应是</w:t>
      </w:r>
      <w:r>
        <w:rPr>
          <w:rFonts w:hint="eastAsia"/>
          <w:color w:val="auto"/>
          <w:sz w:val="21"/>
          <w:szCs w:val="21"/>
        </w:rPr>
        <w:t>供应商</w:t>
      </w:r>
      <w:r>
        <w:rPr>
          <w:rFonts w:hint="eastAsia"/>
          <w:color w:val="auto"/>
          <w:sz w:val="21"/>
          <w:szCs w:val="21"/>
          <w:lang w:eastAsia="zh-TW"/>
        </w:rPr>
        <w:t>的风险，有可能导致其</w:t>
      </w:r>
      <w:r>
        <w:rPr>
          <w:rFonts w:hint="eastAsia"/>
          <w:color w:val="auto"/>
          <w:sz w:val="21"/>
          <w:szCs w:val="21"/>
        </w:rPr>
        <w:t>竞价</w:t>
      </w:r>
      <w:r>
        <w:rPr>
          <w:rFonts w:hint="eastAsia"/>
          <w:color w:val="auto"/>
          <w:sz w:val="21"/>
          <w:szCs w:val="21"/>
          <w:lang w:eastAsia="zh-TW"/>
        </w:rPr>
        <w:t>被拒绝，</w:t>
      </w:r>
      <w:r>
        <w:rPr>
          <w:rFonts w:hint="eastAsia"/>
          <w:color w:val="auto"/>
          <w:sz w:val="21"/>
          <w:szCs w:val="21"/>
        </w:rPr>
        <w:t>或被认定为无效竞价。</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11.采购人有权拒绝接受任何不合格的货物或服务，由此产生的费用及相关后果均由</w:t>
      </w:r>
      <w:r>
        <w:rPr>
          <w:rFonts w:hint="eastAsia"/>
          <w:color w:val="auto"/>
          <w:sz w:val="21"/>
          <w:szCs w:val="21"/>
          <w:lang w:eastAsia="zh-CN"/>
        </w:rPr>
        <w:t>成交供应商</w:t>
      </w:r>
      <w:r>
        <w:rPr>
          <w:rFonts w:hint="eastAsia"/>
          <w:color w:val="auto"/>
          <w:sz w:val="21"/>
          <w:szCs w:val="21"/>
        </w:rPr>
        <w:t>自行承担。</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12.供应商认为竞价结果损害其权益的，应按照</w:t>
      </w:r>
      <w:r>
        <w:rPr>
          <w:rFonts w:hint="eastAsia"/>
          <w:color w:val="auto"/>
          <w:sz w:val="21"/>
          <w:szCs w:val="21"/>
          <w:lang w:eastAsia="zh-CN"/>
        </w:rPr>
        <w:t>招标采购</w:t>
      </w:r>
      <w:r>
        <w:rPr>
          <w:rFonts w:hint="eastAsia"/>
          <w:color w:val="auto"/>
          <w:sz w:val="21"/>
          <w:szCs w:val="21"/>
        </w:rPr>
        <w:t>平台相关指引在规定的时间内向采购人或平台方提交书面质疑，不提交的视为无异议，逾期提交将不予受理。</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13.本竞价公告和竞价文件的解释权归</w:t>
      </w:r>
      <w:r>
        <w:rPr>
          <w:rFonts w:hint="eastAsia"/>
          <w:color w:val="auto"/>
          <w:sz w:val="21"/>
          <w:szCs w:val="21"/>
          <w:lang w:eastAsia="zh-TW"/>
        </w:rPr>
        <w:t>“</w:t>
      </w:r>
      <w:r>
        <w:rPr>
          <w:rFonts w:hint="eastAsia"/>
          <w:color w:val="auto"/>
          <w:sz w:val="21"/>
          <w:szCs w:val="21"/>
          <w:lang w:val="en-US" w:eastAsia="zh-CN"/>
        </w:rPr>
        <w:t>广州穗科建设管理有限公司</w:t>
      </w:r>
      <w:r>
        <w:rPr>
          <w:rFonts w:hint="eastAsia"/>
          <w:color w:val="auto"/>
          <w:sz w:val="21"/>
          <w:szCs w:val="21"/>
          <w:lang w:eastAsia="zh-TW"/>
        </w:rPr>
        <w:t>”所有。</w:t>
      </w:r>
    </w:p>
    <w:p>
      <w:pPr>
        <w:pStyle w:val="20"/>
        <w:wordWrap w:val="0"/>
        <w:spacing w:before="0" w:beforeAutospacing="0" w:after="0" w:afterAutospacing="0" w:line="360" w:lineRule="auto"/>
        <w:ind w:firstLine="422" w:firstLineChars="200"/>
        <w:jc w:val="both"/>
        <w:outlineLvl w:val="2"/>
        <w:rPr>
          <w:b/>
          <w:color w:val="auto"/>
          <w:sz w:val="21"/>
          <w:szCs w:val="21"/>
        </w:rPr>
      </w:pPr>
      <w:r>
        <w:rPr>
          <w:rFonts w:hint="eastAsia"/>
          <w:b/>
          <w:color w:val="auto"/>
          <w:sz w:val="21"/>
          <w:szCs w:val="21"/>
        </w:rPr>
        <w:t>(二)竞价文件的澄清或修改</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1.采购人可以对已发出的竞价文件进行必要的澄清或者修改。澄清或者修改的内容将在</w:t>
      </w:r>
      <w:r>
        <w:rPr>
          <w:rFonts w:hint="eastAsia"/>
          <w:color w:val="auto"/>
          <w:sz w:val="21"/>
          <w:szCs w:val="21"/>
          <w:lang w:eastAsia="zh-CN"/>
        </w:rPr>
        <w:t>招标采购</w:t>
      </w:r>
      <w:r>
        <w:rPr>
          <w:rFonts w:hint="eastAsia"/>
          <w:color w:val="auto"/>
          <w:sz w:val="21"/>
          <w:szCs w:val="21"/>
        </w:rPr>
        <w:t>平台上发布澄清（更正/变更）公告。</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2.无论澄清或者修改的内容是否影响竞价，平台将以邮箱形式通知所有的报名供应商；报名供应商应按要求履行相应的义务；如报名</w:t>
      </w:r>
      <w:r>
        <w:rPr>
          <w:rFonts w:hint="eastAsia"/>
          <w:color w:val="auto"/>
          <w:sz w:val="21"/>
          <w:szCs w:val="21"/>
          <w:lang w:eastAsia="zh-TW"/>
        </w:rPr>
        <w:t>截止时间</w:t>
      </w:r>
      <w:r>
        <w:rPr>
          <w:rFonts w:hint="eastAsia"/>
          <w:color w:val="auto"/>
          <w:sz w:val="21"/>
          <w:szCs w:val="21"/>
        </w:rPr>
        <w:t>少于一个工作日的，采购人应当相应顺延报名的截止时间。</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3.采购人发出的澄清或修改（更正/变更）的内容为竞价文件的组成部分，并对供应商具有约束力。</w:t>
      </w:r>
    </w:p>
    <w:p>
      <w:pPr>
        <w:pStyle w:val="20"/>
        <w:wordWrap w:val="0"/>
        <w:spacing w:before="0" w:beforeAutospacing="0" w:after="0" w:afterAutospacing="0" w:line="360" w:lineRule="auto"/>
        <w:ind w:firstLine="422" w:firstLineChars="200"/>
        <w:jc w:val="both"/>
        <w:outlineLvl w:val="2"/>
        <w:rPr>
          <w:b/>
          <w:color w:val="auto"/>
          <w:sz w:val="21"/>
          <w:szCs w:val="21"/>
        </w:rPr>
      </w:pPr>
      <w:r>
        <w:rPr>
          <w:rFonts w:hint="eastAsia"/>
          <w:b/>
          <w:color w:val="auto"/>
          <w:sz w:val="21"/>
          <w:szCs w:val="21"/>
        </w:rPr>
        <w:t>(三)如有要求缴纳</w:t>
      </w:r>
      <w:r>
        <w:rPr>
          <w:rFonts w:hint="eastAsia"/>
          <w:b/>
          <w:color w:val="auto"/>
          <w:sz w:val="21"/>
          <w:szCs w:val="21"/>
          <w:lang w:val="en-US" w:eastAsia="zh-CN"/>
        </w:rPr>
        <w:t>竞价</w:t>
      </w:r>
      <w:r>
        <w:rPr>
          <w:rFonts w:hint="eastAsia"/>
          <w:b/>
          <w:color w:val="auto"/>
          <w:sz w:val="21"/>
          <w:szCs w:val="21"/>
        </w:rPr>
        <w:t>保证金的项目有</w:t>
      </w:r>
      <w:r>
        <w:rPr>
          <w:rFonts w:hint="eastAsia"/>
          <w:b/>
          <w:color w:val="auto"/>
          <w:sz w:val="21"/>
          <w:szCs w:val="21"/>
          <w:lang w:eastAsia="zh-TW"/>
        </w:rPr>
        <w:t>下列任一情</w:t>
      </w:r>
      <w:r>
        <w:rPr>
          <w:rFonts w:hint="eastAsia"/>
          <w:b/>
          <w:color w:val="auto"/>
          <w:sz w:val="21"/>
          <w:szCs w:val="21"/>
        </w:rPr>
        <w:t>形</w:t>
      </w:r>
      <w:r>
        <w:rPr>
          <w:rFonts w:hint="eastAsia"/>
          <w:b/>
          <w:color w:val="auto"/>
          <w:sz w:val="21"/>
          <w:szCs w:val="21"/>
          <w:lang w:eastAsia="zh-TW"/>
        </w:rPr>
        <w:t>发生时</w:t>
      </w:r>
      <w:r>
        <w:rPr>
          <w:rFonts w:hint="eastAsia"/>
          <w:b/>
          <w:color w:val="auto"/>
          <w:sz w:val="21"/>
          <w:szCs w:val="21"/>
        </w:rPr>
        <w:t>，</w:t>
      </w:r>
      <w:r>
        <w:rPr>
          <w:rFonts w:hint="eastAsia"/>
          <w:b/>
          <w:color w:val="auto"/>
          <w:sz w:val="21"/>
          <w:szCs w:val="21"/>
          <w:lang w:val="en-US" w:eastAsia="zh-CN"/>
        </w:rPr>
        <w:t>竞价</w:t>
      </w:r>
      <w:r>
        <w:rPr>
          <w:rFonts w:hint="eastAsia"/>
          <w:b/>
          <w:color w:val="auto"/>
          <w:sz w:val="21"/>
          <w:szCs w:val="21"/>
          <w:lang w:eastAsia="zh-TW"/>
        </w:rPr>
        <w:t>保证金将不予退还</w:t>
      </w:r>
      <w:r>
        <w:rPr>
          <w:rFonts w:hint="eastAsia"/>
          <w:b/>
          <w:color w:val="auto"/>
          <w:sz w:val="21"/>
          <w:szCs w:val="21"/>
        </w:rPr>
        <w:t>：</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1.供应商</w:t>
      </w:r>
      <w:r>
        <w:rPr>
          <w:rFonts w:hint="eastAsia"/>
          <w:color w:val="auto"/>
          <w:sz w:val="21"/>
          <w:szCs w:val="21"/>
          <w:lang w:eastAsia="zh-TW"/>
        </w:rPr>
        <w:t>在</w:t>
      </w:r>
      <w:r>
        <w:rPr>
          <w:rFonts w:hint="eastAsia"/>
          <w:color w:val="auto"/>
          <w:sz w:val="21"/>
          <w:szCs w:val="21"/>
        </w:rPr>
        <w:t>项目相关公告以及竞价文件等相关</w:t>
      </w:r>
      <w:r>
        <w:rPr>
          <w:rFonts w:hint="eastAsia"/>
          <w:color w:val="auto"/>
          <w:sz w:val="21"/>
          <w:szCs w:val="21"/>
          <w:lang w:eastAsia="zh-TW"/>
        </w:rPr>
        <w:t>规定的</w:t>
      </w:r>
      <w:r>
        <w:rPr>
          <w:rFonts w:hint="eastAsia"/>
          <w:color w:val="auto"/>
          <w:sz w:val="21"/>
          <w:szCs w:val="21"/>
        </w:rPr>
        <w:t>报名报价</w:t>
      </w:r>
      <w:r>
        <w:rPr>
          <w:rFonts w:hint="eastAsia"/>
          <w:color w:val="auto"/>
          <w:sz w:val="21"/>
          <w:szCs w:val="21"/>
          <w:lang w:eastAsia="zh-TW"/>
        </w:rPr>
        <w:t>有效期内撤</w:t>
      </w:r>
      <w:r>
        <w:rPr>
          <w:rFonts w:hint="eastAsia"/>
          <w:color w:val="auto"/>
          <w:sz w:val="21"/>
          <w:szCs w:val="21"/>
        </w:rPr>
        <w:t>销</w:t>
      </w:r>
      <w:r>
        <w:rPr>
          <w:rFonts w:hint="eastAsia"/>
          <w:color w:val="auto"/>
          <w:sz w:val="21"/>
          <w:szCs w:val="21"/>
          <w:lang w:eastAsia="zh-TW"/>
        </w:rPr>
        <w:t>其</w:t>
      </w:r>
      <w:r>
        <w:rPr>
          <w:rFonts w:hint="eastAsia"/>
          <w:color w:val="auto"/>
          <w:sz w:val="21"/>
          <w:szCs w:val="21"/>
        </w:rPr>
        <w:t>报价的；</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2.获取成交资格</w:t>
      </w:r>
      <w:r>
        <w:rPr>
          <w:rFonts w:hint="eastAsia"/>
          <w:color w:val="auto"/>
          <w:sz w:val="21"/>
          <w:szCs w:val="21"/>
          <w:lang w:eastAsia="zh-TW"/>
        </w:rPr>
        <w:t>后无正当理由放弃</w:t>
      </w:r>
      <w:r>
        <w:rPr>
          <w:rFonts w:hint="eastAsia"/>
          <w:color w:val="auto"/>
          <w:sz w:val="21"/>
          <w:szCs w:val="21"/>
        </w:rPr>
        <w:t>成交资格</w:t>
      </w:r>
      <w:r>
        <w:rPr>
          <w:rFonts w:hint="eastAsia"/>
          <w:color w:val="auto"/>
          <w:sz w:val="21"/>
          <w:szCs w:val="21"/>
          <w:lang w:eastAsia="zh-TW"/>
        </w:rPr>
        <w:t>或</w:t>
      </w:r>
      <w:r>
        <w:rPr>
          <w:rFonts w:hint="eastAsia"/>
          <w:color w:val="auto"/>
          <w:sz w:val="21"/>
          <w:szCs w:val="21"/>
          <w:lang w:eastAsia="zh-CN"/>
        </w:rPr>
        <w:t>成交供应商</w:t>
      </w:r>
      <w:r>
        <w:rPr>
          <w:rFonts w:hint="eastAsia"/>
          <w:color w:val="auto"/>
          <w:sz w:val="21"/>
          <w:szCs w:val="21"/>
        </w:rPr>
        <w:t>拒绝与采购人</w:t>
      </w:r>
      <w:r>
        <w:rPr>
          <w:rFonts w:hint="eastAsia"/>
          <w:color w:val="auto"/>
          <w:sz w:val="21"/>
          <w:szCs w:val="21"/>
          <w:lang w:eastAsia="zh-TW"/>
        </w:rPr>
        <w:t>签订合同</w:t>
      </w:r>
      <w:r>
        <w:rPr>
          <w:rFonts w:hint="eastAsia"/>
          <w:color w:val="auto"/>
          <w:sz w:val="21"/>
          <w:szCs w:val="21"/>
        </w:rPr>
        <w:t>的；</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lang w:eastAsia="zh-TW"/>
        </w:rPr>
        <w:t>3.</w:t>
      </w:r>
      <w:r>
        <w:rPr>
          <w:rFonts w:hint="eastAsia"/>
          <w:color w:val="auto"/>
          <w:sz w:val="21"/>
          <w:szCs w:val="21"/>
        </w:rPr>
        <w:t>其他因</w:t>
      </w:r>
      <w:r>
        <w:rPr>
          <w:rFonts w:hint="eastAsia"/>
          <w:color w:val="auto"/>
          <w:sz w:val="21"/>
          <w:szCs w:val="21"/>
          <w:lang w:eastAsia="zh-CN"/>
        </w:rPr>
        <w:t>成交供应商</w:t>
      </w:r>
      <w:r>
        <w:rPr>
          <w:rFonts w:hint="eastAsia"/>
          <w:color w:val="auto"/>
          <w:sz w:val="21"/>
          <w:szCs w:val="21"/>
        </w:rPr>
        <w:t>的原因被认定取消成交资格的。</w:t>
      </w:r>
    </w:p>
    <w:p>
      <w:pPr>
        <w:pStyle w:val="20"/>
        <w:wordWrap w:val="0"/>
        <w:spacing w:before="0" w:beforeAutospacing="0" w:after="0" w:afterAutospacing="0" w:line="360" w:lineRule="auto"/>
        <w:ind w:firstLine="422" w:firstLineChars="200"/>
        <w:jc w:val="both"/>
        <w:outlineLvl w:val="2"/>
        <w:rPr>
          <w:b/>
          <w:color w:val="auto"/>
          <w:sz w:val="21"/>
          <w:szCs w:val="21"/>
        </w:rPr>
      </w:pPr>
      <w:r>
        <w:rPr>
          <w:rFonts w:hint="eastAsia"/>
          <w:b/>
          <w:color w:val="auto"/>
          <w:sz w:val="21"/>
          <w:szCs w:val="21"/>
        </w:rPr>
        <w:t>(四)</w:t>
      </w:r>
      <w:r>
        <w:rPr>
          <w:rFonts w:hint="eastAsia"/>
          <w:b/>
          <w:color w:val="auto"/>
          <w:sz w:val="21"/>
          <w:szCs w:val="21"/>
          <w:lang w:val="en-US" w:eastAsia="zh-CN"/>
        </w:rPr>
        <w:t>响应</w:t>
      </w:r>
      <w:r>
        <w:rPr>
          <w:rFonts w:hint="eastAsia"/>
          <w:b/>
          <w:color w:val="auto"/>
          <w:sz w:val="21"/>
          <w:szCs w:val="21"/>
        </w:rPr>
        <w:t>要求（参与竞价的供应商</w:t>
      </w:r>
      <w:r>
        <w:rPr>
          <w:rFonts w:hint="eastAsia"/>
          <w:b/>
          <w:color w:val="auto"/>
          <w:sz w:val="21"/>
          <w:szCs w:val="21"/>
          <w:lang w:val="en-US" w:eastAsia="zh-CN"/>
        </w:rPr>
        <w:t>响应</w:t>
      </w:r>
      <w:r>
        <w:rPr>
          <w:rFonts w:hint="eastAsia"/>
          <w:b/>
          <w:color w:val="auto"/>
          <w:sz w:val="21"/>
          <w:szCs w:val="21"/>
        </w:rPr>
        <w:t>时需要提供以下盖章资料，并对上传的</w:t>
      </w:r>
      <w:r>
        <w:rPr>
          <w:rFonts w:hint="eastAsia"/>
          <w:b/>
          <w:color w:val="auto"/>
          <w:sz w:val="21"/>
          <w:szCs w:val="21"/>
          <w:lang w:val="en-US" w:eastAsia="zh-CN"/>
        </w:rPr>
        <w:t>响应</w:t>
      </w:r>
      <w:r>
        <w:rPr>
          <w:rFonts w:hint="eastAsia"/>
          <w:b/>
          <w:color w:val="auto"/>
          <w:sz w:val="21"/>
          <w:szCs w:val="21"/>
        </w:rPr>
        <w:t>文件资料承担责任）</w:t>
      </w:r>
    </w:p>
    <w:p>
      <w:pPr>
        <w:autoSpaceDE w:val="0"/>
        <w:autoSpaceDN w:val="0"/>
        <w:adjustRightInd w:val="0"/>
        <w:spacing w:line="440" w:lineRule="exact"/>
        <w:ind w:firstLine="420" w:firstLineChars="200"/>
        <w:outlineLvl w:val="2"/>
        <w:rPr>
          <w:color w:val="auto"/>
          <w:szCs w:val="21"/>
        </w:rPr>
      </w:pPr>
      <w:r>
        <w:rPr>
          <w:rFonts w:hint="eastAsia"/>
          <w:color w:val="auto"/>
          <w:szCs w:val="21"/>
        </w:rPr>
        <w:t>1）营业执照（或事业法人登记证或身份证等相关证明）复印件。</w:t>
      </w:r>
    </w:p>
    <w:p>
      <w:pPr>
        <w:autoSpaceDE w:val="0"/>
        <w:autoSpaceDN w:val="0"/>
        <w:adjustRightInd w:val="0"/>
        <w:spacing w:line="440" w:lineRule="exact"/>
        <w:ind w:firstLine="420" w:firstLineChars="200"/>
        <w:outlineLvl w:val="2"/>
        <w:rPr>
          <w:color w:val="auto"/>
          <w:szCs w:val="21"/>
        </w:rPr>
      </w:pPr>
      <w:r>
        <w:rPr>
          <w:rFonts w:hint="eastAsia"/>
          <w:color w:val="auto"/>
          <w:szCs w:val="21"/>
        </w:rPr>
        <w:t>2）供应商资格声明函（详细见报价文件格式）；</w:t>
      </w:r>
    </w:p>
    <w:p>
      <w:pPr>
        <w:autoSpaceDE w:val="0"/>
        <w:autoSpaceDN w:val="0"/>
        <w:adjustRightInd w:val="0"/>
        <w:spacing w:line="440" w:lineRule="exact"/>
        <w:ind w:firstLine="420" w:firstLineChars="200"/>
        <w:outlineLvl w:val="2"/>
        <w:rPr>
          <w:color w:val="auto"/>
          <w:szCs w:val="21"/>
        </w:rPr>
      </w:pPr>
      <w:r>
        <w:rPr>
          <w:rFonts w:hint="eastAsia"/>
          <w:color w:val="auto"/>
          <w:szCs w:val="21"/>
        </w:rPr>
        <w:t>3）法定代表人或企业负责人资格证明书及其身份证（正反面）（详细见报价文件格式）；</w:t>
      </w:r>
    </w:p>
    <w:p>
      <w:pPr>
        <w:autoSpaceDE w:val="0"/>
        <w:autoSpaceDN w:val="0"/>
        <w:adjustRightInd w:val="0"/>
        <w:spacing w:line="440" w:lineRule="exact"/>
        <w:ind w:firstLine="420" w:firstLineChars="200"/>
        <w:outlineLvl w:val="2"/>
        <w:rPr>
          <w:color w:val="auto"/>
          <w:szCs w:val="21"/>
        </w:rPr>
      </w:pPr>
      <w:r>
        <w:rPr>
          <w:rFonts w:hint="eastAsia"/>
          <w:color w:val="auto"/>
          <w:szCs w:val="21"/>
          <w:lang w:val="en-US" w:eastAsia="zh-CN"/>
        </w:rPr>
        <w:t>4</w:t>
      </w:r>
      <w:r>
        <w:rPr>
          <w:rFonts w:hint="eastAsia"/>
          <w:color w:val="auto"/>
          <w:szCs w:val="21"/>
        </w:rPr>
        <w:t>）参加政府采购活动前3年内在经营活动中没有重大违法记录的书面声明（承诺函）；</w:t>
      </w:r>
    </w:p>
    <w:p>
      <w:pPr>
        <w:autoSpaceDE w:val="0"/>
        <w:autoSpaceDN w:val="0"/>
        <w:adjustRightInd w:val="0"/>
        <w:spacing w:line="440" w:lineRule="exact"/>
        <w:ind w:firstLine="420" w:firstLineChars="200"/>
        <w:outlineLvl w:val="2"/>
        <w:rPr>
          <w:color w:val="auto"/>
          <w:szCs w:val="21"/>
        </w:rPr>
      </w:pPr>
      <w:r>
        <w:rPr>
          <w:rFonts w:hint="eastAsia"/>
          <w:color w:val="auto"/>
          <w:szCs w:val="21"/>
          <w:lang w:val="en-US" w:eastAsia="zh-CN"/>
        </w:rPr>
        <w:t>5</w:t>
      </w:r>
      <w:r>
        <w:rPr>
          <w:rFonts w:hint="eastAsia"/>
          <w:color w:val="auto"/>
          <w:szCs w:val="21"/>
        </w:rPr>
        <w:t>）如非法定代表人或企业负责人参加，则须同时提交法定代表人或企业负责人的授权委托书及其被授权人身份证（正反面）（详细见报价文件格式）；</w:t>
      </w:r>
    </w:p>
    <w:p>
      <w:pPr>
        <w:pStyle w:val="20"/>
        <w:wordWrap w:val="0"/>
        <w:spacing w:before="0" w:beforeAutospacing="0" w:after="0" w:afterAutospacing="0" w:line="360" w:lineRule="auto"/>
        <w:ind w:firstLine="482" w:firstLineChars="200"/>
        <w:jc w:val="both"/>
        <w:outlineLvl w:val="2"/>
        <w:rPr>
          <w:rFonts w:hint="eastAsia"/>
          <w:b/>
          <w:bCs/>
          <w:color w:val="auto"/>
          <w:szCs w:val="21"/>
        </w:rPr>
      </w:pPr>
      <w:r>
        <w:rPr>
          <w:rFonts w:hint="eastAsia"/>
          <w:b/>
          <w:bCs/>
          <w:color w:val="auto"/>
          <w:szCs w:val="21"/>
          <w:lang w:val="en-US" w:eastAsia="zh-CN"/>
        </w:rPr>
        <w:t>6</w:t>
      </w:r>
      <w:r>
        <w:rPr>
          <w:rFonts w:hint="eastAsia"/>
          <w:b/>
          <w:bCs/>
          <w:color w:val="auto"/>
          <w:szCs w:val="21"/>
        </w:rPr>
        <w:t>）采购需求响应相关材料，</w:t>
      </w:r>
      <w:r>
        <w:rPr>
          <w:rFonts w:hint="eastAsia" w:ascii="宋体" w:hAnsi="宋体" w:cs="宋体"/>
          <w:b/>
          <w:bCs/>
          <w:color w:val="auto"/>
          <w:szCs w:val="21"/>
        </w:rPr>
        <w:t>供应商采购需求响应表中有缺漏或条款负偏离，则资质审查不通过</w:t>
      </w:r>
      <w:r>
        <w:rPr>
          <w:rFonts w:hint="eastAsia"/>
          <w:b/>
          <w:bCs/>
          <w:color w:val="auto"/>
          <w:szCs w:val="21"/>
        </w:rPr>
        <w:t>。</w:t>
      </w:r>
    </w:p>
    <w:p>
      <w:pPr>
        <w:pStyle w:val="20"/>
        <w:wordWrap w:val="0"/>
        <w:spacing w:before="0" w:beforeAutospacing="0" w:after="0" w:afterAutospacing="0" w:line="360" w:lineRule="auto"/>
        <w:ind w:firstLine="422" w:firstLineChars="200"/>
        <w:jc w:val="both"/>
        <w:outlineLvl w:val="2"/>
        <w:rPr>
          <w:b/>
          <w:color w:val="auto"/>
          <w:sz w:val="21"/>
          <w:szCs w:val="21"/>
        </w:rPr>
      </w:pPr>
      <w:r>
        <w:rPr>
          <w:rFonts w:hint="eastAsia"/>
          <w:b/>
          <w:color w:val="auto"/>
          <w:sz w:val="21"/>
          <w:szCs w:val="21"/>
        </w:rPr>
        <w:t>(五)报价要求（报价时需要提供以下盖章资料，并对上传的竞价文件资料承担责任）</w:t>
      </w:r>
    </w:p>
    <w:p>
      <w:pPr>
        <w:wordWrap w:val="0"/>
        <w:spacing w:line="360" w:lineRule="auto"/>
        <w:ind w:firstLine="420" w:firstLineChars="200"/>
        <w:rPr>
          <w:rFonts w:ascii="宋体" w:hAnsi="宋体" w:cs="宋体"/>
          <w:color w:val="auto"/>
          <w:szCs w:val="21"/>
        </w:rPr>
      </w:pPr>
      <w:r>
        <w:rPr>
          <w:rFonts w:hint="eastAsia" w:ascii="宋体" w:hAnsi="宋体" w:cs="宋体"/>
          <w:color w:val="auto"/>
          <w:szCs w:val="21"/>
        </w:rPr>
        <w:t>1.</w:t>
      </w:r>
      <w:r>
        <w:rPr>
          <w:rFonts w:hint="eastAsia" w:ascii="宋体" w:hAnsi="宋体" w:cs="宋体"/>
          <w:b/>
          <w:bCs/>
          <w:color w:val="auto"/>
          <w:szCs w:val="21"/>
          <w:lang w:val="en-US" w:eastAsia="zh-CN"/>
        </w:rPr>
        <w:t>开标一览</w:t>
      </w:r>
      <w:r>
        <w:rPr>
          <w:rFonts w:hint="eastAsia" w:ascii="宋体" w:hAnsi="宋体" w:cs="宋体"/>
          <w:b/>
          <w:bCs/>
          <w:color w:val="auto"/>
          <w:szCs w:val="21"/>
        </w:rPr>
        <w:t>表</w:t>
      </w:r>
      <w:r>
        <w:rPr>
          <w:rFonts w:hint="eastAsia" w:ascii="宋体" w:hAnsi="宋体" w:cs="宋体"/>
          <w:color w:val="auto"/>
          <w:szCs w:val="21"/>
        </w:rPr>
        <w:t>。</w:t>
      </w:r>
    </w:p>
    <w:p>
      <w:pPr>
        <w:wordWrap w:val="0"/>
        <w:spacing w:line="360" w:lineRule="auto"/>
        <w:ind w:firstLine="420" w:firstLineChars="200"/>
        <w:rPr>
          <w:rFonts w:hint="eastAsia" w:ascii="宋体" w:hAnsi="宋体" w:eastAsia="宋体" w:cs="宋体"/>
          <w:b/>
          <w:bCs/>
          <w:color w:val="auto"/>
          <w:szCs w:val="21"/>
          <w:lang w:eastAsia="zh-CN"/>
        </w:rPr>
      </w:pPr>
      <w:r>
        <w:rPr>
          <w:rFonts w:hint="eastAsia" w:ascii="宋体" w:hAnsi="宋体" w:cs="宋体"/>
          <w:color w:val="auto"/>
          <w:szCs w:val="21"/>
        </w:rPr>
        <w:t>2.</w:t>
      </w:r>
      <w:r>
        <w:rPr>
          <w:rFonts w:hint="eastAsia" w:ascii="宋体" w:hAnsi="宋体" w:cs="宋体"/>
          <w:b/>
          <w:bCs/>
          <w:color w:val="auto"/>
          <w:szCs w:val="21"/>
          <w:lang w:val="en-US" w:eastAsia="zh-CN"/>
        </w:rPr>
        <w:t>响应文件</w:t>
      </w:r>
      <w:r>
        <w:rPr>
          <w:rFonts w:hint="eastAsia" w:ascii="宋体" w:hAnsi="宋体" w:cs="宋体"/>
          <w:color w:val="auto"/>
          <w:szCs w:val="21"/>
        </w:rPr>
        <w:t>。</w:t>
      </w:r>
    </w:p>
    <w:p>
      <w:pPr>
        <w:pStyle w:val="20"/>
        <w:wordWrap w:val="0"/>
        <w:spacing w:before="0" w:beforeAutospacing="0" w:after="0" w:afterAutospacing="0" w:line="360" w:lineRule="auto"/>
        <w:ind w:firstLine="422" w:firstLineChars="200"/>
        <w:jc w:val="both"/>
        <w:outlineLvl w:val="2"/>
        <w:rPr>
          <w:rFonts w:hint="eastAsia" w:eastAsia="宋体"/>
          <w:b/>
          <w:color w:val="auto"/>
          <w:sz w:val="21"/>
          <w:szCs w:val="21"/>
          <w:lang w:eastAsia="zh-CN"/>
        </w:rPr>
      </w:pPr>
      <w:r>
        <w:rPr>
          <w:rFonts w:hint="eastAsia"/>
          <w:b/>
          <w:color w:val="auto"/>
          <w:sz w:val="21"/>
          <w:szCs w:val="21"/>
        </w:rPr>
        <w:t>(六)确定成交</w:t>
      </w:r>
      <w:r>
        <w:rPr>
          <w:rFonts w:hint="eastAsia"/>
          <w:b/>
          <w:color w:val="auto"/>
          <w:sz w:val="21"/>
          <w:szCs w:val="21"/>
          <w:lang w:eastAsia="zh-CN"/>
        </w:rPr>
        <w:t>候选供应商</w:t>
      </w:r>
    </w:p>
    <w:p>
      <w:pPr>
        <w:wordWrap w:val="0"/>
        <w:spacing w:line="360" w:lineRule="auto"/>
        <w:ind w:firstLine="420" w:firstLineChars="200"/>
        <w:rPr>
          <w:rFonts w:ascii="宋体" w:hAnsi="宋体" w:cs="宋体"/>
          <w:color w:val="auto"/>
          <w:szCs w:val="21"/>
        </w:rPr>
      </w:pPr>
      <w:r>
        <w:rPr>
          <w:rFonts w:hint="eastAsia" w:ascii="宋体" w:hAnsi="宋体" w:cs="宋体"/>
          <w:color w:val="auto"/>
          <w:szCs w:val="21"/>
        </w:rPr>
        <w:t>本项目以最低价</w:t>
      </w:r>
      <w:r>
        <w:rPr>
          <w:rFonts w:hint="eastAsia" w:ascii="宋体" w:hAnsi="宋体" w:cs="宋体"/>
          <w:color w:val="auto"/>
          <w:szCs w:val="21"/>
          <w:lang w:eastAsia="zh-CN"/>
        </w:rPr>
        <w:t>（</w:t>
      </w:r>
      <w:r>
        <w:rPr>
          <w:rFonts w:hint="eastAsia" w:ascii="宋体" w:hAnsi="宋体" w:cs="宋体"/>
          <w:color w:val="auto"/>
          <w:szCs w:val="21"/>
          <w:lang w:val="en-US" w:eastAsia="zh-CN"/>
        </w:rPr>
        <w:t>总报价最低</w:t>
      </w:r>
      <w:r>
        <w:rPr>
          <w:rFonts w:hint="eastAsia" w:ascii="宋体" w:hAnsi="宋体" w:cs="宋体"/>
          <w:color w:val="auto"/>
          <w:szCs w:val="21"/>
          <w:lang w:eastAsia="zh-CN"/>
        </w:rPr>
        <w:t>）</w:t>
      </w:r>
      <w:r>
        <w:rPr>
          <w:rFonts w:hint="eastAsia" w:ascii="宋体" w:hAnsi="宋体" w:cs="宋体"/>
          <w:color w:val="auto"/>
          <w:szCs w:val="21"/>
        </w:rPr>
        <w:t>中标的方式确定</w:t>
      </w:r>
      <w:r>
        <w:rPr>
          <w:rFonts w:hint="eastAsia" w:ascii="宋体" w:hAnsi="宋体" w:cs="宋体"/>
          <w:color w:val="auto"/>
          <w:szCs w:val="21"/>
          <w:lang w:eastAsia="zh-CN"/>
        </w:rPr>
        <w:t>成交供应商</w:t>
      </w:r>
      <w:r>
        <w:rPr>
          <w:rFonts w:hint="eastAsia" w:ascii="宋体" w:hAnsi="宋体" w:cs="宋体"/>
          <w:color w:val="auto"/>
          <w:szCs w:val="21"/>
        </w:rPr>
        <w:t>。报价时间截止后，系统按报价（经价格核准后的价格）由低到高顺序</w:t>
      </w:r>
      <w:r>
        <w:rPr>
          <w:rFonts w:hint="eastAsia" w:ascii="宋体" w:hAnsi="宋体" w:cs="宋体"/>
          <w:color w:val="auto"/>
          <w:szCs w:val="21"/>
          <w:lang w:eastAsia="zh-CN"/>
        </w:rPr>
        <w:t>（</w:t>
      </w:r>
      <w:r>
        <w:rPr>
          <w:rFonts w:hint="eastAsia" w:ascii="宋体" w:hAnsi="宋体" w:cs="宋体"/>
          <w:color w:val="auto"/>
          <w:szCs w:val="21"/>
          <w:lang w:val="en-US" w:eastAsia="zh-CN"/>
        </w:rPr>
        <w:t>即总报价由低到高</w:t>
      </w:r>
      <w:r>
        <w:rPr>
          <w:rFonts w:hint="eastAsia" w:ascii="宋体" w:hAnsi="宋体" w:cs="宋体"/>
          <w:color w:val="auto"/>
          <w:szCs w:val="21"/>
          <w:lang w:eastAsia="zh-CN"/>
        </w:rPr>
        <w:t>）</w:t>
      </w:r>
      <w:r>
        <w:rPr>
          <w:rFonts w:hint="eastAsia" w:ascii="宋体" w:hAnsi="宋体" w:cs="宋体"/>
          <w:color w:val="auto"/>
          <w:szCs w:val="21"/>
        </w:rPr>
        <w:t>排列，报价最低</w:t>
      </w:r>
      <w:r>
        <w:rPr>
          <w:rFonts w:hint="eastAsia" w:ascii="宋体" w:hAnsi="宋体" w:cs="宋体"/>
          <w:color w:val="auto"/>
          <w:szCs w:val="21"/>
          <w:lang w:eastAsia="zh-CN"/>
        </w:rPr>
        <w:t>（</w:t>
      </w:r>
      <w:r>
        <w:rPr>
          <w:rFonts w:hint="eastAsia" w:ascii="宋体" w:hAnsi="宋体" w:cs="宋体"/>
          <w:color w:val="auto"/>
          <w:szCs w:val="21"/>
          <w:lang w:val="en-US" w:eastAsia="zh-CN"/>
        </w:rPr>
        <w:t>总报价最低</w:t>
      </w:r>
      <w:r>
        <w:rPr>
          <w:rFonts w:hint="eastAsia" w:ascii="宋体" w:hAnsi="宋体" w:cs="宋体"/>
          <w:color w:val="auto"/>
          <w:szCs w:val="21"/>
          <w:lang w:eastAsia="zh-CN"/>
        </w:rPr>
        <w:t>）</w:t>
      </w:r>
      <w:r>
        <w:rPr>
          <w:rFonts w:hint="eastAsia" w:ascii="宋体" w:hAnsi="宋体" w:cs="宋体"/>
          <w:color w:val="auto"/>
          <w:szCs w:val="21"/>
        </w:rPr>
        <w:t>的为第一成交</w:t>
      </w:r>
      <w:r>
        <w:rPr>
          <w:rFonts w:hint="eastAsia" w:ascii="宋体" w:hAnsi="宋体" w:cs="宋体"/>
          <w:color w:val="auto"/>
          <w:szCs w:val="21"/>
          <w:lang w:eastAsia="zh-CN"/>
        </w:rPr>
        <w:t>候选供应商</w:t>
      </w:r>
      <w:r>
        <w:rPr>
          <w:rFonts w:hint="eastAsia" w:ascii="宋体" w:hAnsi="宋体" w:cs="宋体"/>
          <w:color w:val="auto"/>
          <w:szCs w:val="21"/>
        </w:rPr>
        <w:t>，报价次</w:t>
      </w:r>
      <w:r>
        <w:rPr>
          <w:rFonts w:hint="eastAsia" w:ascii="宋体" w:hAnsi="宋体" w:cs="宋体"/>
          <w:color w:val="auto"/>
          <w:szCs w:val="21"/>
          <w:lang w:val="en-US" w:eastAsia="zh-CN"/>
        </w:rPr>
        <w:t>高</w:t>
      </w:r>
      <w:r>
        <w:rPr>
          <w:rFonts w:hint="eastAsia" w:ascii="宋体" w:hAnsi="宋体" w:cs="宋体"/>
          <w:color w:val="auto"/>
          <w:szCs w:val="21"/>
          <w:lang w:eastAsia="zh-CN"/>
        </w:rPr>
        <w:t>（</w:t>
      </w:r>
      <w:r>
        <w:rPr>
          <w:rFonts w:hint="eastAsia" w:ascii="宋体" w:hAnsi="宋体" w:cs="宋体"/>
          <w:color w:val="auto"/>
          <w:szCs w:val="21"/>
          <w:lang w:val="en-US" w:eastAsia="zh-CN"/>
        </w:rPr>
        <w:t>即总报价次高</w:t>
      </w:r>
      <w:r>
        <w:rPr>
          <w:rFonts w:hint="eastAsia" w:ascii="宋体" w:hAnsi="宋体" w:cs="宋体"/>
          <w:color w:val="auto"/>
          <w:szCs w:val="21"/>
          <w:lang w:eastAsia="zh-CN"/>
        </w:rPr>
        <w:t>）</w:t>
      </w:r>
      <w:r>
        <w:rPr>
          <w:rFonts w:hint="eastAsia" w:ascii="宋体" w:hAnsi="宋体" w:cs="宋体"/>
          <w:color w:val="auto"/>
          <w:szCs w:val="21"/>
        </w:rPr>
        <w:t>的为第二成交</w:t>
      </w:r>
      <w:r>
        <w:rPr>
          <w:rFonts w:hint="eastAsia" w:ascii="宋体" w:hAnsi="宋体" w:cs="宋体"/>
          <w:color w:val="auto"/>
          <w:szCs w:val="21"/>
          <w:lang w:eastAsia="zh-CN"/>
        </w:rPr>
        <w:t>候选供应商</w:t>
      </w:r>
      <w:r>
        <w:rPr>
          <w:rFonts w:hint="eastAsia" w:ascii="宋体" w:hAnsi="宋体" w:cs="宋体"/>
          <w:color w:val="auto"/>
          <w:szCs w:val="21"/>
        </w:rPr>
        <w:t>，以此类推</w:t>
      </w:r>
      <w:r>
        <w:rPr>
          <w:rFonts w:hint="eastAsia" w:ascii="宋体" w:hAnsi="宋体" w:cs="宋体"/>
          <w:color w:val="auto"/>
          <w:szCs w:val="21"/>
          <w:lang w:eastAsia="zh-CN"/>
        </w:rPr>
        <w:t>。</w:t>
      </w:r>
      <w:r>
        <w:rPr>
          <w:rFonts w:hint="eastAsia" w:ascii="宋体" w:hAnsi="宋体" w:cs="宋体"/>
          <w:color w:val="auto"/>
          <w:szCs w:val="21"/>
        </w:rPr>
        <w:t>报价最低</w:t>
      </w:r>
      <w:r>
        <w:rPr>
          <w:rFonts w:hint="eastAsia" w:ascii="宋体" w:hAnsi="宋体" w:cs="宋体"/>
          <w:color w:val="auto"/>
          <w:szCs w:val="21"/>
          <w:lang w:val="en-US" w:eastAsia="zh-CN"/>
        </w:rPr>
        <w:t>且</w:t>
      </w:r>
      <w:r>
        <w:rPr>
          <w:rFonts w:hint="eastAsia" w:ascii="宋体" w:hAnsi="宋体" w:cs="宋体"/>
          <w:color w:val="auto"/>
          <w:szCs w:val="21"/>
        </w:rPr>
        <w:t>报价相同的，按报价时间在前的为第一成交</w:t>
      </w:r>
      <w:r>
        <w:rPr>
          <w:rFonts w:hint="eastAsia" w:ascii="宋体" w:hAnsi="宋体" w:cs="宋体"/>
          <w:color w:val="auto"/>
          <w:szCs w:val="21"/>
          <w:lang w:eastAsia="zh-CN"/>
        </w:rPr>
        <w:t>候选供应商</w:t>
      </w:r>
      <w:r>
        <w:rPr>
          <w:rFonts w:hint="eastAsia" w:ascii="宋体" w:hAnsi="宋体" w:cs="宋体"/>
          <w:color w:val="auto"/>
          <w:szCs w:val="21"/>
        </w:rPr>
        <w:t>。</w:t>
      </w:r>
    </w:p>
    <w:p>
      <w:pPr>
        <w:pStyle w:val="20"/>
        <w:wordWrap w:val="0"/>
        <w:spacing w:before="0" w:beforeAutospacing="0" w:after="0" w:afterAutospacing="0" w:line="360" w:lineRule="auto"/>
        <w:ind w:firstLine="422" w:firstLineChars="200"/>
        <w:jc w:val="both"/>
        <w:outlineLvl w:val="2"/>
        <w:rPr>
          <w:b/>
          <w:color w:val="auto"/>
          <w:sz w:val="21"/>
          <w:szCs w:val="21"/>
        </w:rPr>
      </w:pPr>
      <w:r>
        <w:rPr>
          <w:rFonts w:hint="eastAsia"/>
          <w:b/>
          <w:color w:val="auto"/>
          <w:sz w:val="21"/>
          <w:szCs w:val="21"/>
        </w:rPr>
        <w:t>(七)无效报价</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1.参与竞价的供应商报价超过最高限价或低于最低限价或超过项目对应产品单项最高限价的视为无效报价。</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2.参与竞价的</w:t>
      </w:r>
      <w:r>
        <w:rPr>
          <w:rFonts w:hint="eastAsia"/>
          <w:bCs/>
          <w:color w:val="auto"/>
          <w:sz w:val="21"/>
          <w:szCs w:val="21"/>
        </w:rPr>
        <w:t>供应商须提供本项目要求的</w:t>
      </w:r>
      <w:r>
        <w:rPr>
          <w:rFonts w:hint="eastAsia"/>
          <w:bCs/>
          <w:color w:val="auto"/>
          <w:sz w:val="21"/>
          <w:szCs w:val="21"/>
          <w:lang w:val="en-US" w:eastAsia="zh-CN"/>
        </w:rPr>
        <w:t>响应</w:t>
      </w:r>
      <w:r>
        <w:rPr>
          <w:rFonts w:hint="eastAsia"/>
          <w:bCs/>
          <w:color w:val="auto"/>
          <w:sz w:val="21"/>
          <w:szCs w:val="21"/>
        </w:rPr>
        <w:t>文件，如果不按公告规定或竞价文件要求等相关规定提供符合要求的</w:t>
      </w:r>
      <w:r>
        <w:rPr>
          <w:rFonts w:hint="eastAsia"/>
          <w:bCs/>
          <w:color w:val="auto"/>
          <w:sz w:val="21"/>
          <w:szCs w:val="21"/>
          <w:lang w:val="en-US" w:eastAsia="zh-CN"/>
        </w:rPr>
        <w:t>响应</w:t>
      </w:r>
      <w:r>
        <w:rPr>
          <w:rFonts w:hint="eastAsia"/>
          <w:bCs/>
          <w:color w:val="auto"/>
          <w:sz w:val="21"/>
          <w:szCs w:val="21"/>
        </w:rPr>
        <w:t>文件，将被视为无效报价。</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3.参与竞价的</w:t>
      </w:r>
      <w:r>
        <w:rPr>
          <w:rFonts w:hint="eastAsia"/>
          <w:bCs/>
          <w:color w:val="auto"/>
          <w:sz w:val="21"/>
          <w:szCs w:val="21"/>
        </w:rPr>
        <w:t>供应商须对本项目采购内容进行整体报价，任何只对其中一部分内容进行的报价都被视为无效报价。</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4.</w:t>
      </w:r>
      <w:r>
        <w:rPr>
          <w:rFonts w:hint="eastAsia"/>
          <w:color w:val="auto"/>
          <w:sz w:val="21"/>
          <w:szCs w:val="21"/>
          <w:lang w:val="en-US" w:eastAsia="zh-CN"/>
        </w:rPr>
        <w:t>开标一览表</w:t>
      </w:r>
      <w:r>
        <w:rPr>
          <w:rFonts w:hint="eastAsia"/>
          <w:color w:val="auto"/>
          <w:sz w:val="21"/>
          <w:szCs w:val="21"/>
        </w:rPr>
        <w:t>以及有报价供应商落款的报价文件必须加盖报价供应商公章，否则视为无效报价。</w:t>
      </w:r>
    </w:p>
    <w:p>
      <w:pPr>
        <w:pStyle w:val="13"/>
        <w:shd w:val="clear" w:color="auto" w:fill="FFFFFF"/>
        <w:wordWrap w:val="0"/>
        <w:spacing w:before="0" w:beforeAutospacing="0" w:after="0" w:afterAutospacing="0" w:line="360" w:lineRule="auto"/>
        <w:ind w:firstLine="422" w:firstLineChars="200"/>
        <w:jc w:val="both"/>
        <w:rPr>
          <w:color w:val="auto"/>
          <w:sz w:val="21"/>
          <w:szCs w:val="21"/>
        </w:rPr>
      </w:pPr>
      <w:r>
        <w:rPr>
          <w:rFonts w:hint="eastAsia"/>
          <w:b/>
          <w:bCs/>
          <w:color w:val="auto"/>
          <w:sz w:val="21"/>
          <w:szCs w:val="21"/>
        </w:rPr>
        <w:t>5.按有关法律、法规、规章属于报价无效的。</w:t>
      </w:r>
    </w:p>
    <w:p>
      <w:pPr>
        <w:pStyle w:val="13"/>
        <w:shd w:val="clear" w:color="auto" w:fill="FFFFFF"/>
        <w:wordWrap w:val="0"/>
        <w:spacing w:before="0" w:beforeAutospacing="0" w:after="0" w:afterAutospacing="0" w:line="360" w:lineRule="auto"/>
        <w:ind w:firstLine="420" w:firstLineChars="200"/>
        <w:jc w:val="both"/>
        <w:rPr>
          <w:bCs/>
          <w:color w:val="auto"/>
          <w:sz w:val="21"/>
          <w:szCs w:val="21"/>
        </w:rPr>
      </w:pPr>
      <w:r>
        <w:rPr>
          <w:rFonts w:hint="eastAsia"/>
          <w:bCs/>
          <w:color w:val="auto"/>
          <w:sz w:val="21"/>
          <w:szCs w:val="21"/>
        </w:rPr>
        <w:t>6.大写金额和小写金额不一致的，以大写金额为准；单价金额小数点或者百分比有明显错位的，以</w:t>
      </w:r>
      <w:r>
        <w:rPr>
          <w:rFonts w:hint="eastAsia"/>
          <w:bCs/>
          <w:color w:val="auto"/>
          <w:sz w:val="21"/>
          <w:szCs w:val="21"/>
          <w:lang w:val="en-US" w:eastAsia="zh-CN"/>
        </w:rPr>
        <w:t>开标一览表</w:t>
      </w:r>
      <w:r>
        <w:rPr>
          <w:rFonts w:hint="eastAsia"/>
          <w:bCs/>
          <w:color w:val="auto"/>
          <w:sz w:val="21"/>
          <w:szCs w:val="21"/>
        </w:rPr>
        <w:t>的总价为准，并修改单价；总价金额与按单价汇总金额不一致的，以单价金额计算结果为准；不接受总价优惠折扣形式的报价，供应商应将对项目的优惠直接在清单报价中体现出来。如果供应商不接受对其错误的更正，其报价将被视为无效报价。</w:t>
      </w:r>
    </w:p>
    <w:p>
      <w:pPr>
        <w:pStyle w:val="13"/>
        <w:shd w:val="clear" w:color="auto" w:fill="FFFFFF"/>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7.</w:t>
      </w:r>
      <w:r>
        <w:rPr>
          <w:rFonts w:hint="eastAsia"/>
          <w:b/>
          <w:color w:val="auto"/>
          <w:sz w:val="21"/>
          <w:szCs w:val="21"/>
        </w:rPr>
        <w:t>有下列情形之一的，视为串通竞价，其报价无效：</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(1)存在单位负责人为同一人或存在直接控股、管理关系的不同单位参与同一竞价项目；</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(2)不同供应商的响应文件由同一单位或者个人编制；</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(3)不同供应商委托同一单位或者个人办理竞价事宜；</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(4)不同供应商使用同一IP地址参与竞价；</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(5)不同供应商的响应文件载明的项目管理成员或者联系人员为同一人；</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(6)不同供应商的响应文件异常一致或者报价呈规律性差异；</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(7)不同供应商的响应文件相互混淆；</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(8)不同供应商的平台使用费从同一单位或者个人的账户转出；</w:t>
      </w:r>
    </w:p>
    <w:p>
      <w:pPr>
        <w:pStyle w:val="20"/>
        <w:wordWrap w:val="0"/>
        <w:spacing w:before="0" w:beforeAutospacing="0" w:after="0" w:afterAutospacing="0" w:line="360" w:lineRule="auto"/>
        <w:ind w:firstLine="422" w:firstLineChars="200"/>
        <w:jc w:val="both"/>
        <w:outlineLvl w:val="2"/>
        <w:rPr>
          <w:b/>
          <w:color w:val="auto"/>
          <w:sz w:val="21"/>
          <w:szCs w:val="21"/>
        </w:rPr>
      </w:pPr>
      <w:r>
        <w:rPr>
          <w:rFonts w:hint="eastAsia"/>
          <w:b/>
          <w:color w:val="auto"/>
          <w:sz w:val="21"/>
          <w:szCs w:val="21"/>
        </w:rPr>
        <w:t>(八)竞价活动失败</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1.出现下列情况的，本次竞价活动失败：</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(1)报名供应商不足3家；</w:t>
      </w:r>
    </w:p>
    <w:p>
      <w:pPr>
        <w:pStyle w:val="20"/>
        <w:wordWrap w:val="0"/>
        <w:spacing w:before="0" w:beforeAutospacing="0" w:after="0" w:afterAutospacing="0" w:line="360" w:lineRule="auto"/>
        <w:ind w:firstLine="420" w:firstLineChars="200"/>
        <w:jc w:val="both"/>
        <w:rPr>
          <w:color w:val="auto"/>
          <w:sz w:val="21"/>
          <w:szCs w:val="21"/>
        </w:rPr>
      </w:pPr>
      <w:r>
        <w:rPr>
          <w:rFonts w:hint="eastAsia"/>
          <w:color w:val="auto"/>
          <w:sz w:val="21"/>
          <w:szCs w:val="21"/>
        </w:rPr>
        <w:t>(2)报价供应商不足3家；</w:t>
      </w:r>
    </w:p>
    <w:p>
      <w:pPr>
        <w:wordWrap w:val="0"/>
        <w:spacing w:line="360" w:lineRule="auto"/>
        <w:ind w:firstLine="420" w:firstLineChars="200"/>
        <w:rPr>
          <w:rFonts w:ascii="宋体" w:hAnsi="宋体" w:cs="宋体"/>
          <w:color w:val="auto"/>
          <w:szCs w:val="21"/>
        </w:rPr>
      </w:pPr>
      <w:r>
        <w:rPr>
          <w:rFonts w:hint="eastAsia" w:ascii="宋体" w:hAnsi="宋体" w:cs="宋体"/>
          <w:color w:val="auto"/>
          <w:szCs w:val="21"/>
        </w:rPr>
        <w:t>2.出现影响采购公正的违法、违规行为的；</w:t>
      </w:r>
    </w:p>
    <w:p>
      <w:pPr>
        <w:wordWrap w:val="0"/>
        <w:spacing w:line="360" w:lineRule="auto"/>
        <w:ind w:firstLine="420" w:firstLineChars="200"/>
        <w:rPr>
          <w:rFonts w:ascii="宋体" w:hAnsi="宋体" w:cs="宋体"/>
          <w:color w:val="auto"/>
          <w:szCs w:val="21"/>
        </w:rPr>
      </w:pPr>
      <w:r>
        <w:rPr>
          <w:rFonts w:hint="eastAsia" w:ascii="宋体" w:hAnsi="宋体" w:cs="宋体"/>
          <w:color w:val="auto"/>
          <w:szCs w:val="21"/>
        </w:rPr>
        <w:t>3.因重大变故，采购任务取消的；</w:t>
      </w:r>
    </w:p>
    <w:p>
      <w:pPr>
        <w:pStyle w:val="20"/>
        <w:wordWrap w:val="0"/>
        <w:spacing w:before="0" w:beforeAutospacing="0" w:after="0" w:afterAutospacing="0" w:line="360" w:lineRule="auto"/>
        <w:ind w:firstLine="422" w:firstLineChars="200"/>
        <w:jc w:val="both"/>
        <w:outlineLvl w:val="2"/>
        <w:rPr>
          <w:b/>
          <w:color w:val="auto"/>
          <w:sz w:val="21"/>
          <w:szCs w:val="21"/>
        </w:rPr>
      </w:pPr>
      <w:r>
        <w:rPr>
          <w:rFonts w:hint="eastAsia"/>
          <w:b/>
          <w:color w:val="auto"/>
          <w:sz w:val="21"/>
          <w:szCs w:val="21"/>
        </w:rPr>
        <w:t>(九)服务费</w:t>
      </w:r>
    </w:p>
    <w:p>
      <w:pPr>
        <w:widowControl/>
        <w:tabs>
          <w:tab w:val="left" w:pos="1200"/>
        </w:tabs>
        <w:spacing w:line="360" w:lineRule="auto"/>
        <w:ind w:firstLine="420" w:firstLineChars="200"/>
        <w:jc w:val="left"/>
        <w:rPr>
          <w:rFonts w:ascii="宋体" w:hAnsi="宋体" w:cs="宋体"/>
          <w:color w:val="auto"/>
          <w:kern w:val="0"/>
          <w:szCs w:val="21"/>
        </w:rPr>
      </w:pPr>
      <w:r>
        <w:rPr>
          <w:rFonts w:hint="eastAsia" w:ascii="宋体" w:hAnsi="宋体" w:cs="宋体"/>
          <w:color w:val="auto"/>
          <w:kern w:val="0"/>
          <w:szCs w:val="21"/>
        </w:rPr>
        <w:t>1.</w:t>
      </w:r>
      <w:r>
        <w:rPr>
          <w:rFonts w:hint="eastAsia" w:ascii="宋体" w:hAnsi="宋体" w:cs="宋体"/>
          <w:color w:val="auto"/>
          <w:kern w:val="0"/>
          <w:szCs w:val="21"/>
          <w:lang w:eastAsia="zh-CN"/>
        </w:rPr>
        <w:t>成交供应商</w:t>
      </w:r>
      <w:r>
        <w:rPr>
          <w:rFonts w:hint="eastAsia" w:ascii="宋体" w:hAnsi="宋体" w:cs="宋体"/>
          <w:color w:val="auto"/>
          <w:kern w:val="0"/>
          <w:szCs w:val="21"/>
        </w:rPr>
        <w:t>须向</w:t>
      </w:r>
      <w:r>
        <w:rPr>
          <w:rFonts w:hint="eastAsia" w:ascii="宋体" w:hAnsi="宋体" w:cs="宋体"/>
          <w:color w:val="auto"/>
          <w:kern w:val="0"/>
          <w:szCs w:val="21"/>
          <w:lang w:val="en-US" w:eastAsia="zh-CN"/>
        </w:rPr>
        <w:t>广州穗科建设管理有限公司</w:t>
      </w:r>
      <w:r>
        <w:rPr>
          <w:rFonts w:hint="eastAsia" w:ascii="宋体" w:hAnsi="宋体" w:cs="宋体"/>
          <w:color w:val="auto"/>
          <w:kern w:val="0"/>
          <w:szCs w:val="21"/>
        </w:rPr>
        <w:t>缴纳</w:t>
      </w:r>
      <w:r>
        <w:rPr>
          <w:rFonts w:hint="eastAsia" w:ascii="宋体" w:hAnsi="宋体" w:cs="宋体"/>
          <w:color w:val="auto"/>
          <w:kern w:val="0"/>
          <w:szCs w:val="21"/>
          <w:lang w:val="en-US" w:eastAsia="zh-CN"/>
        </w:rPr>
        <w:t>采购</w:t>
      </w:r>
      <w:r>
        <w:rPr>
          <w:rFonts w:hint="eastAsia" w:ascii="宋体" w:hAnsi="宋体" w:cs="宋体"/>
          <w:color w:val="auto"/>
          <w:kern w:val="0"/>
          <w:szCs w:val="21"/>
        </w:rPr>
        <w:t>代理服务费，</w:t>
      </w:r>
      <w:r>
        <w:rPr>
          <w:rFonts w:hint="eastAsia" w:ascii="宋体" w:hAnsi="宋体" w:cs="宋体"/>
          <w:color w:val="auto"/>
          <w:kern w:val="0"/>
          <w:szCs w:val="21"/>
          <w:lang w:val="en-US" w:eastAsia="zh-CN"/>
        </w:rPr>
        <w:t>采购</w:t>
      </w:r>
      <w:r>
        <w:rPr>
          <w:rFonts w:hint="eastAsia" w:ascii="宋体" w:hAnsi="宋体" w:cs="宋体"/>
          <w:color w:val="auto"/>
          <w:kern w:val="0"/>
          <w:szCs w:val="21"/>
        </w:rPr>
        <w:t xml:space="preserve">代理服务费按照成交金额的1.5%收取。 </w:t>
      </w:r>
    </w:p>
    <w:p>
      <w:pPr>
        <w:widowControl/>
        <w:tabs>
          <w:tab w:val="left" w:pos="1200"/>
        </w:tabs>
        <w:spacing w:line="360" w:lineRule="auto"/>
        <w:ind w:firstLine="420" w:firstLineChars="200"/>
        <w:jc w:val="left"/>
        <w:rPr>
          <w:rFonts w:ascii="宋体" w:hAnsi="宋体" w:cs="宋体"/>
          <w:color w:val="auto"/>
          <w:kern w:val="0"/>
          <w:szCs w:val="21"/>
        </w:rPr>
      </w:pPr>
      <w:r>
        <w:rPr>
          <w:rFonts w:hint="eastAsia" w:ascii="宋体" w:hAnsi="宋体" w:cs="宋体"/>
          <w:color w:val="auto"/>
          <w:kern w:val="0"/>
          <w:szCs w:val="21"/>
        </w:rPr>
        <w:t>2.</w:t>
      </w:r>
      <w:r>
        <w:rPr>
          <w:rFonts w:hint="eastAsia" w:ascii="宋体" w:hAnsi="宋体" w:cs="宋体"/>
          <w:color w:val="auto"/>
          <w:kern w:val="0"/>
          <w:szCs w:val="21"/>
          <w:lang w:eastAsia="zh-CN"/>
        </w:rPr>
        <w:t>成交供应商</w:t>
      </w:r>
      <w:r>
        <w:rPr>
          <w:rFonts w:hint="eastAsia" w:ascii="宋体" w:hAnsi="宋体" w:cs="宋体"/>
          <w:color w:val="auto"/>
          <w:kern w:val="0"/>
          <w:szCs w:val="21"/>
        </w:rPr>
        <w:t>无正当理由放弃成交资格的必须按竞价公告等相关规定缴纳相应的招标代理服务费。</w:t>
      </w:r>
    </w:p>
    <w:p>
      <w:pPr>
        <w:widowControl/>
        <w:tabs>
          <w:tab w:val="left" w:pos="1200"/>
        </w:tabs>
        <w:spacing w:line="360" w:lineRule="auto"/>
        <w:ind w:firstLine="420" w:firstLineChars="200"/>
        <w:jc w:val="left"/>
        <w:rPr>
          <w:rFonts w:ascii="宋体" w:hAnsi="宋体" w:cs="宋体"/>
          <w:color w:val="auto"/>
          <w:kern w:val="0"/>
          <w:szCs w:val="21"/>
        </w:rPr>
      </w:pPr>
      <w:r>
        <w:rPr>
          <w:rFonts w:hint="eastAsia" w:ascii="宋体" w:hAnsi="宋体" w:cs="宋体"/>
          <w:color w:val="auto"/>
          <w:kern w:val="0"/>
          <w:szCs w:val="21"/>
        </w:rPr>
        <w:t>3.如确实因不可抗力放弃成交资格的，应在不可抗力发生后三个工作日内予以通知采购人及</w:t>
      </w:r>
      <w:r>
        <w:rPr>
          <w:rFonts w:hint="eastAsia"/>
          <w:color w:val="auto"/>
          <w:sz w:val="21"/>
          <w:szCs w:val="21"/>
          <w:lang w:val="en-US" w:eastAsia="zh-CN"/>
        </w:rPr>
        <w:t>广州穗科建设管理有限公司</w:t>
      </w:r>
      <w:r>
        <w:rPr>
          <w:rFonts w:hint="eastAsia" w:ascii="宋体" w:hAnsi="宋体" w:cs="宋体"/>
          <w:color w:val="auto"/>
          <w:kern w:val="0"/>
          <w:szCs w:val="21"/>
        </w:rPr>
        <w:t>并提供相关的证明；如逾期，</w:t>
      </w:r>
      <w:r>
        <w:rPr>
          <w:rFonts w:hint="eastAsia"/>
          <w:color w:val="auto"/>
          <w:sz w:val="21"/>
          <w:szCs w:val="21"/>
          <w:lang w:val="en-US" w:eastAsia="zh-CN"/>
        </w:rPr>
        <w:t>广州穗科建设管理有限公司</w:t>
      </w:r>
      <w:r>
        <w:rPr>
          <w:rFonts w:hint="eastAsia" w:ascii="宋体" w:hAnsi="宋体" w:cs="宋体"/>
          <w:color w:val="auto"/>
          <w:kern w:val="0"/>
          <w:szCs w:val="21"/>
        </w:rPr>
        <w:t>将不予退还平台使用费。</w:t>
      </w:r>
    </w:p>
    <w:p>
      <w:pPr>
        <w:widowControl/>
        <w:tabs>
          <w:tab w:val="left" w:pos="1200"/>
        </w:tabs>
        <w:spacing w:line="360" w:lineRule="auto"/>
        <w:ind w:firstLine="420" w:firstLineChars="200"/>
        <w:jc w:val="left"/>
        <w:rPr>
          <w:rFonts w:ascii="宋体" w:hAnsi="宋体" w:cs="宋体"/>
          <w:color w:val="auto"/>
          <w:kern w:val="0"/>
          <w:szCs w:val="21"/>
        </w:rPr>
      </w:pPr>
      <w:r>
        <w:rPr>
          <w:rFonts w:hint="eastAsia" w:ascii="宋体" w:hAnsi="宋体" w:cs="宋体"/>
          <w:color w:val="auto"/>
          <w:kern w:val="0"/>
          <w:szCs w:val="21"/>
        </w:rPr>
        <w:t>4. 缴纳代理服务费专用账号：</w:t>
      </w:r>
    </w:p>
    <w:p>
      <w:pPr>
        <w:widowControl/>
        <w:tabs>
          <w:tab w:val="left" w:pos="1200"/>
        </w:tabs>
        <w:spacing w:line="360" w:lineRule="auto"/>
        <w:ind w:firstLine="420" w:firstLineChars="200"/>
        <w:jc w:val="left"/>
        <w:rPr>
          <w:rFonts w:hint="eastAsia" w:ascii="宋体" w:hAnsi="宋体" w:eastAsia="宋体" w:cs="宋体"/>
          <w:color w:val="auto"/>
          <w:kern w:val="0"/>
          <w:szCs w:val="21"/>
          <w:lang w:eastAsia="zh-CN"/>
        </w:rPr>
      </w:pPr>
      <w:r>
        <w:rPr>
          <w:rFonts w:hint="eastAsia" w:ascii="宋体" w:hAnsi="宋体" w:cs="宋体"/>
          <w:color w:val="auto"/>
          <w:kern w:val="0"/>
          <w:szCs w:val="21"/>
        </w:rPr>
        <w:t>账户：</w:t>
      </w:r>
      <w:r>
        <w:rPr>
          <w:rFonts w:hint="eastAsia" w:ascii="宋体" w:hAnsi="宋体" w:cs="宋体"/>
          <w:color w:val="auto"/>
          <w:kern w:val="0"/>
          <w:szCs w:val="21"/>
          <w:lang w:val="en-US" w:eastAsia="zh-CN"/>
        </w:rPr>
        <w:t>广州穗科建设管理有限公司</w:t>
      </w:r>
    </w:p>
    <w:p>
      <w:pPr>
        <w:widowControl/>
        <w:tabs>
          <w:tab w:val="left" w:pos="1200"/>
        </w:tabs>
        <w:spacing w:line="360" w:lineRule="auto"/>
        <w:ind w:firstLine="420" w:firstLineChars="200"/>
        <w:jc w:val="left"/>
        <w:rPr>
          <w:rFonts w:ascii="宋体" w:hAnsi="宋体" w:cs="宋体"/>
          <w:color w:val="auto"/>
          <w:kern w:val="0"/>
          <w:szCs w:val="21"/>
        </w:rPr>
      </w:pPr>
      <w:r>
        <w:rPr>
          <w:rFonts w:hint="eastAsia" w:ascii="宋体" w:hAnsi="宋体" w:cs="宋体"/>
          <w:color w:val="auto"/>
          <w:kern w:val="0"/>
          <w:szCs w:val="21"/>
        </w:rPr>
        <w:t>账号：</w:t>
      </w:r>
      <w:r>
        <w:rPr>
          <w:rFonts w:hint="eastAsia" w:ascii="宋体" w:hAnsi="宋体" w:cs="宋体"/>
          <w:color w:val="auto"/>
          <w:kern w:val="0"/>
          <w:szCs w:val="21"/>
          <w:lang w:val="zh-CN"/>
        </w:rPr>
        <w:t>218803080229</w:t>
      </w:r>
    </w:p>
    <w:p>
      <w:pPr>
        <w:widowControl/>
        <w:tabs>
          <w:tab w:val="left" w:pos="1200"/>
        </w:tabs>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开户银行：</w:t>
      </w:r>
      <w:r>
        <w:rPr>
          <w:rFonts w:hint="eastAsia" w:ascii="宋体" w:hAnsi="宋体" w:cs="宋体"/>
          <w:color w:val="auto"/>
          <w:kern w:val="0"/>
          <w:szCs w:val="21"/>
          <w:lang w:val="zh-CN"/>
        </w:rPr>
        <w:t>广州银行广州市福利支行</w:t>
      </w:r>
    </w:p>
    <w:p>
      <w:pPr>
        <w:pStyle w:val="8"/>
        <w:rPr>
          <w:rFonts w:hint="eastAsia"/>
          <w:color w:val="auto"/>
        </w:rPr>
        <w:sectPr>
          <w:pgSz w:w="11906" w:h="16838"/>
          <w:pgMar w:top="1440" w:right="1800" w:bottom="1440" w:left="1800" w:header="851" w:footer="992" w:gutter="0"/>
          <w:pgNumType w:fmt="numberInDash"/>
          <w:cols w:space="425" w:num="1"/>
          <w:docGrid w:type="lines" w:linePitch="312" w:charSpace="0"/>
        </w:sectPr>
      </w:pPr>
    </w:p>
    <w:p>
      <w:pPr>
        <w:pStyle w:val="9"/>
        <w:rPr>
          <w:rFonts w:hint="eastAsia" w:ascii="宋体" w:hAnsi="宋体"/>
          <w:color w:val="auto"/>
          <w:kern w:val="0"/>
        </w:rPr>
      </w:pPr>
      <w:bookmarkStart w:id="8" w:name="_Toc386099825"/>
      <w:bookmarkStart w:id="9" w:name="_Toc414745347"/>
      <w:bookmarkStart w:id="10" w:name="_Toc384824326"/>
      <w:bookmarkStart w:id="11" w:name="_Toc20538"/>
    </w:p>
    <w:p>
      <w:pPr>
        <w:pStyle w:val="9"/>
        <w:rPr>
          <w:rFonts w:hint="eastAsia" w:ascii="宋体" w:hAnsi="宋体"/>
          <w:color w:val="auto"/>
          <w:kern w:val="0"/>
        </w:rPr>
      </w:pPr>
    </w:p>
    <w:p>
      <w:pPr>
        <w:pStyle w:val="9"/>
        <w:rPr>
          <w:rFonts w:hint="eastAsia" w:ascii="宋体" w:hAnsi="宋体"/>
          <w:color w:val="auto"/>
          <w:kern w:val="0"/>
        </w:rPr>
      </w:pPr>
    </w:p>
    <w:p>
      <w:pPr>
        <w:pStyle w:val="9"/>
        <w:rPr>
          <w:rFonts w:hint="eastAsia" w:ascii="宋体" w:hAnsi="宋体"/>
          <w:color w:val="auto"/>
          <w:kern w:val="0"/>
        </w:rPr>
      </w:pPr>
    </w:p>
    <w:p>
      <w:pPr>
        <w:pStyle w:val="9"/>
        <w:rPr>
          <w:rFonts w:hint="eastAsia" w:ascii="宋体" w:hAnsi="宋体"/>
          <w:color w:val="auto"/>
          <w:kern w:val="0"/>
        </w:rPr>
      </w:pPr>
    </w:p>
    <w:p>
      <w:pPr>
        <w:pStyle w:val="9"/>
        <w:rPr>
          <w:rFonts w:hint="eastAsia" w:ascii="宋体" w:hAnsi="宋体"/>
          <w:color w:val="auto"/>
          <w:kern w:val="0"/>
        </w:rPr>
      </w:pPr>
    </w:p>
    <w:p>
      <w:pPr>
        <w:pStyle w:val="9"/>
        <w:rPr>
          <w:rFonts w:hint="eastAsia" w:ascii="宋体" w:hAnsi="宋体"/>
          <w:color w:val="auto"/>
          <w:kern w:val="0"/>
        </w:rPr>
      </w:pPr>
    </w:p>
    <w:p>
      <w:pPr>
        <w:pStyle w:val="9"/>
        <w:rPr>
          <w:rFonts w:hint="eastAsia" w:ascii="宋体" w:hAnsi="宋体"/>
          <w:color w:val="auto"/>
          <w:kern w:val="0"/>
        </w:rPr>
      </w:pPr>
    </w:p>
    <w:p>
      <w:pPr>
        <w:pStyle w:val="9"/>
        <w:rPr>
          <w:rFonts w:hint="eastAsia" w:ascii="宋体" w:hAnsi="宋体"/>
          <w:color w:val="auto"/>
          <w:kern w:val="0"/>
        </w:rPr>
      </w:pPr>
    </w:p>
    <w:p>
      <w:pPr>
        <w:pStyle w:val="9"/>
        <w:rPr>
          <w:rFonts w:hint="eastAsia" w:ascii="宋体" w:hAnsi="宋体"/>
          <w:color w:val="auto"/>
          <w:kern w:val="0"/>
        </w:rPr>
      </w:pPr>
    </w:p>
    <w:p>
      <w:pPr>
        <w:pStyle w:val="9"/>
        <w:rPr>
          <w:rFonts w:hint="eastAsia" w:ascii="宋体" w:hAnsi="宋体"/>
          <w:color w:val="auto"/>
          <w:kern w:val="0"/>
        </w:rPr>
      </w:pPr>
    </w:p>
    <w:p>
      <w:pPr>
        <w:pStyle w:val="9"/>
        <w:rPr>
          <w:rFonts w:hint="eastAsia" w:ascii="宋体" w:hAnsi="宋体"/>
          <w:color w:val="auto"/>
          <w:kern w:val="0"/>
        </w:rPr>
      </w:pPr>
    </w:p>
    <w:p>
      <w:pPr>
        <w:numPr>
          <w:ilvl w:val="0"/>
          <w:numId w:val="2"/>
        </w:numPr>
        <w:jc w:val="center"/>
        <w:rPr>
          <w:rFonts w:hint="eastAsia" w:eastAsia="宋体" w:cs="Times New Roman"/>
          <w:b/>
          <w:bCs/>
          <w:color w:val="auto"/>
          <w:sz w:val="48"/>
          <w:szCs w:val="48"/>
        </w:rPr>
      </w:pPr>
      <w:r>
        <w:rPr>
          <w:rFonts w:hint="eastAsia" w:eastAsia="宋体" w:cs="Times New Roman"/>
          <w:b/>
          <w:bCs/>
          <w:color w:val="auto"/>
          <w:sz w:val="48"/>
          <w:szCs w:val="48"/>
        </w:rPr>
        <w:t xml:space="preserve"> 合同条款</w:t>
      </w:r>
      <w:bookmarkEnd w:id="8"/>
      <w:bookmarkEnd w:id="9"/>
      <w:bookmarkEnd w:id="10"/>
      <w:bookmarkEnd w:id="11"/>
    </w:p>
    <w:p>
      <w:pPr>
        <w:widowControl w:val="0"/>
        <w:numPr>
          <w:ilvl w:val="0"/>
          <w:numId w:val="0"/>
        </w:numPr>
        <w:jc w:val="center"/>
        <w:rPr>
          <w:rFonts w:hint="eastAsia" w:eastAsia="宋体" w:cs="Times New Roman"/>
          <w:b/>
          <w:bCs/>
          <w:color w:val="auto"/>
          <w:sz w:val="48"/>
          <w:szCs w:val="48"/>
        </w:rPr>
      </w:pPr>
    </w:p>
    <w:p>
      <w:pPr>
        <w:widowControl w:val="0"/>
        <w:numPr>
          <w:ilvl w:val="0"/>
          <w:numId w:val="0"/>
        </w:numPr>
        <w:jc w:val="center"/>
        <w:rPr>
          <w:rFonts w:hint="eastAsia" w:eastAsia="宋体" w:cs="Times New Roman"/>
          <w:b/>
          <w:bCs/>
          <w:color w:val="auto"/>
          <w:sz w:val="48"/>
          <w:szCs w:val="48"/>
        </w:rPr>
        <w:sectPr>
          <w:pgSz w:w="11906" w:h="16838"/>
          <w:pgMar w:top="1440" w:right="1800" w:bottom="1440" w:left="1800" w:header="851" w:footer="992" w:gutter="0"/>
          <w:pgNumType w:fmt="numberInDash"/>
          <w:cols w:space="425" w:num="1"/>
          <w:docGrid w:type="lines" w:linePitch="312" w:charSpace="0"/>
        </w:sectPr>
      </w:pPr>
      <w:r>
        <w:rPr>
          <w:rFonts w:hint="eastAsia" w:ascii="宋体" w:hAnsi="宋体" w:cs="宋体"/>
          <w:b/>
          <w:bCs/>
          <w:color w:val="auto"/>
          <w:sz w:val="30"/>
        </w:rPr>
        <w:t>（合同格式为合同的参考文本，合同签订双方可根据项目的具体要求进行修订）</w:t>
      </w:r>
    </w:p>
    <w:p>
      <w:pPr>
        <w:jc w:val="center"/>
        <w:rPr>
          <w:rFonts w:hint="eastAsia" w:ascii="仿宋_GB2312" w:hAnsi="宋体" w:eastAsia="仿宋_GB2312"/>
          <w:b/>
          <w:color w:val="auto"/>
          <w:sz w:val="44"/>
          <w:szCs w:val="44"/>
          <w:lang w:eastAsia="zh-CN"/>
        </w:rPr>
      </w:pPr>
      <w:r>
        <w:rPr>
          <w:rFonts w:hint="eastAsia" w:ascii="仿宋_GB2312" w:hAnsi="宋体" w:eastAsia="仿宋_GB2312"/>
          <w:b/>
          <w:color w:val="auto"/>
          <w:sz w:val="44"/>
          <w:szCs w:val="44"/>
        </w:rPr>
        <w:t xml:space="preserve">合  </w:t>
      </w:r>
      <w:r>
        <w:rPr>
          <w:rFonts w:hint="eastAsia" w:ascii="仿宋_GB2312" w:hAnsi="宋体" w:eastAsia="仿宋_GB2312"/>
          <w:b/>
          <w:color w:val="auto"/>
          <w:sz w:val="44"/>
          <w:szCs w:val="44"/>
          <w:lang w:val="en-US" w:eastAsia="zh-CN"/>
        </w:rPr>
        <w:t xml:space="preserve"> </w:t>
      </w:r>
      <w:r>
        <w:rPr>
          <w:rFonts w:hint="eastAsia" w:ascii="仿宋_GB2312" w:hAnsi="宋体" w:eastAsia="仿宋_GB2312"/>
          <w:b/>
          <w:color w:val="auto"/>
          <w:sz w:val="44"/>
          <w:szCs w:val="44"/>
        </w:rPr>
        <w:t xml:space="preserve"> </w:t>
      </w:r>
      <w:r>
        <w:rPr>
          <w:rFonts w:hint="eastAsia" w:ascii="仿宋_GB2312" w:hAnsi="宋体" w:eastAsia="仿宋_GB2312"/>
          <w:b/>
          <w:color w:val="auto"/>
          <w:sz w:val="44"/>
          <w:szCs w:val="44"/>
          <w:lang w:val="en-US" w:eastAsia="zh-CN"/>
        </w:rPr>
        <w:t xml:space="preserve"> </w:t>
      </w:r>
      <w:r>
        <w:rPr>
          <w:rFonts w:hint="eastAsia" w:ascii="仿宋_GB2312" w:hAnsi="宋体" w:eastAsia="仿宋_GB2312"/>
          <w:b/>
          <w:color w:val="auto"/>
          <w:sz w:val="44"/>
          <w:szCs w:val="44"/>
        </w:rPr>
        <w:t xml:space="preserve">同 </w:t>
      </w:r>
      <w:r>
        <w:rPr>
          <w:rFonts w:hint="eastAsia" w:ascii="仿宋_GB2312" w:hAnsi="宋体" w:eastAsia="仿宋_GB2312"/>
          <w:b/>
          <w:color w:val="auto"/>
          <w:sz w:val="44"/>
          <w:szCs w:val="44"/>
          <w:lang w:eastAsia="zh-CN"/>
        </w:rPr>
        <w:t>（</w:t>
      </w:r>
      <w:r>
        <w:rPr>
          <w:rFonts w:hint="eastAsia" w:ascii="仿宋_GB2312" w:hAnsi="宋体" w:eastAsia="仿宋_GB2312"/>
          <w:b/>
          <w:color w:val="auto"/>
          <w:sz w:val="44"/>
          <w:szCs w:val="44"/>
          <w:lang w:val="en-US" w:eastAsia="zh-CN"/>
        </w:rPr>
        <w:t>参考模板</w:t>
      </w:r>
      <w:r>
        <w:rPr>
          <w:rFonts w:hint="eastAsia" w:ascii="仿宋_GB2312" w:hAnsi="宋体" w:eastAsia="仿宋_GB2312"/>
          <w:b/>
          <w:color w:val="auto"/>
          <w:sz w:val="44"/>
          <w:szCs w:val="44"/>
          <w:lang w:eastAsia="zh-CN"/>
        </w:rPr>
        <w:t>）</w:t>
      </w:r>
    </w:p>
    <w:p>
      <w:pPr>
        <w:rPr>
          <w:rFonts w:ascii="仿宋_GB2312" w:hAnsi="华文仿宋" w:eastAsia="仿宋_GB2312"/>
          <w:color w:val="auto"/>
          <w:sz w:val="44"/>
        </w:rPr>
      </w:pPr>
    </w:p>
    <w:p>
      <w:pPr>
        <w:tabs>
          <w:tab w:val="center" w:pos="4156"/>
        </w:tabs>
        <w:rPr>
          <w:rFonts w:hint="eastAsia" w:ascii="仿宋_GB2312" w:eastAsia="仿宋_GB2312"/>
          <w:color w:val="auto"/>
          <w:sz w:val="32"/>
          <w:szCs w:val="32"/>
          <w:lang w:eastAsia="zh-CN"/>
        </w:rPr>
      </w:pPr>
      <w:r>
        <w:rPr>
          <w:rFonts w:hint="eastAsia" w:ascii="仿宋_GB2312" w:eastAsia="仿宋_GB2312"/>
          <w:color w:val="auto"/>
          <w:sz w:val="32"/>
          <w:szCs w:val="32"/>
        </w:rPr>
        <w:t>甲方：</w:t>
      </w:r>
      <w:r>
        <w:rPr>
          <w:rFonts w:hint="eastAsia" w:ascii="仿宋_GB2312" w:eastAsia="仿宋_GB2312"/>
          <w:color w:val="auto"/>
          <w:sz w:val="32"/>
          <w:szCs w:val="32"/>
          <w:lang w:eastAsia="zh-CN"/>
        </w:rPr>
        <w:t>广东省广裕集团英德工贸实业有限公司</w:t>
      </w:r>
    </w:p>
    <w:p>
      <w:pPr>
        <w:rPr>
          <w:rFonts w:hint="default" w:ascii="仿宋_GB2312" w:eastAsia="仿宋_GB2312"/>
          <w:color w:val="auto"/>
          <w:sz w:val="30"/>
          <w:szCs w:val="30"/>
          <w:lang w:val="en-US" w:eastAsia="zh-CN"/>
        </w:rPr>
      </w:pPr>
      <w:r>
        <w:rPr>
          <w:rFonts w:hint="eastAsia" w:ascii="仿宋_GB2312" w:eastAsia="仿宋_GB2312"/>
          <w:color w:val="auto"/>
          <w:sz w:val="32"/>
          <w:szCs w:val="32"/>
        </w:rPr>
        <w:t>乙方：</w:t>
      </w:r>
      <w:r>
        <w:rPr>
          <w:rFonts w:hint="eastAsia" w:ascii="仿宋_GB2312" w:eastAsia="仿宋_GB2312"/>
          <w:color w:val="auto"/>
          <w:sz w:val="30"/>
          <w:szCs w:val="30"/>
          <w:lang w:val="en-US" w:eastAsia="zh-CN"/>
        </w:rPr>
        <w:t xml:space="preserve"> </w:t>
      </w:r>
    </w:p>
    <w:p>
      <w:pPr>
        <w:ind w:firstLine="640" w:firstLineChars="200"/>
        <w:rPr>
          <w:rFonts w:hint="eastAsia" w:ascii="仿宋_GB2312" w:eastAsia="仿宋_GB2312"/>
          <w:color w:val="auto"/>
          <w:sz w:val="32"/>
          <w:szCs w:val="32"/>
        </w:rPr>
      </w:pPr>
      <w:r>
        <w:rPr>
          <w:rFonts w:hint="eastAsia" w:ascii="仿宋_GB2312" w:eastAsia="仿宋_GB2312"/>
          <w:color w:val="auto"/>
          <w:sz w:val="32"/>
          <w:szCs w:val="32"/>
        </w:rPr>
        <w:t>根据《中华人民共和国</w:t>
      </w:r>
      <w:r>
        <w:rPr>
          <w:rFonts w:hint="eastAsia" w:ascii="仿宋_GB2312" w:eastAsia="仿宋_GB2312"/>
          <w:color w:val="auto"/>
          <w:sz w:val="32"/>
          <w:szCs w:val="32"/>
          <w:lang w:eastAsia="zh-CN"/>
        </w:rPr>
        <w:t>民法典</w:t>
      </w:r>
      <w:r>
        <w:rPr>
          <w:rFonts w:hint="eastAsia" w:ascii="仿宋_GB2312" w:eastAsia="仿宋_GB2312"/>
          <w:color w:val="auto"/>
          <w:sz w:val="32"/>
          <w:szCs w:val="32"/>
        </w:rPr>
        <w:t>》及英德工贸实业有限公司202</w:t>
      </w:r>
      <w:r>
        <w:rPr>
          <w:rFonts w:hint="eastAsia" w:ascii="仿宋_GB2312" w:eastAsia="仿宋_GB2312"/>
          <w:color w:val="auto"/>
          <w:sz w:val="32"/>
          <w:szCs w:val="32"/>
          <w:lang w:val="en-US" w:eastAsia="zh-CN"/>
        </w:rPr>
        <w:t>4</w:t>
      </w:r>
      <w:r>
        <w:rPr>
          <w:rFonts w:hint="eastAsia" w:ascii="仿宋_GB2312" w:eastAsia="仿宋_GB2312"/>
          <w:color w:val="auto"/>
          <w:sz w:val="32"/>
          <w:szCs w:val="32"/>
        </w:rPr>
        <w:t>年安全防护</w:t>
      </w:r>
      <w:r>
        <w:rPr>
          <w:rFonts w:hint="eastAsia" w:ascii="仿宋_GB2312" w:eastAsia="仿宋_GB2312"/>
          <w:color w:val="auto"/>
          <w:sz w:val="32"/>
          <w:szCs w:val="32"/>
          <w:lang w:eastAsia="zh-CN"/>
        </w:rPr>
        <w:t>用品定点</w:t>
      </w:r>
      <w:r>
        <w:rPr>
          <w:rFonts w:hint="eastAsia" w:ascii="仿宋_GB2312" w:eastAsia="仿宋_GB2312"/>
          <w:color w:val="auto"/>
          <w:sz w:val="32"/>
          <w:szCs w:val="32"/>
        </w:rPr>
        <w:t>采购项目的</w:t>
      </w:r>
      <w:r>
        <w:rPr>
          <w:rFonts w:hint="eastAsia" w:ascii="仿宋_GB2312" w:eastAsia="仿宋_GB2312"/>
          <w:color w:val="auto"/>
          <w:sz w:val="32"/>
          <w:szCs w:val="32"/>
          <w:lang w:eastAsia="zh-CN"/>
        </w:rPr>
        <w:t>成交</w:t>
      </w:r>
      <w:r>
        <w:rPr>
          <w:rFonts w:hint="eastAsia" w:ascii="仿宋_GB2312" w:eastAsia="仿宋_GB2312"/>
          <w:color w:val="auto"/>
          <w:sz w:val="32"/>
          <w:szCs w:val="32"/>
        </w:rPr>
        <w:t>结果，甲乙双方经协商确定，特签订本合同，共同遵守。具体条款如下：</w:t>
      </w:r>
    </w:p>
    <w:tbl>
      <w:tblPr>
        <w:tblStyle w:val="15"/>
        <w:tblpPr w:leftFromText="180" w:rightFromText="180" w:vertAnchor="text" w:horzAnchor="page" w:tblpX="938" w:tblpY="779"/>
        <w:tblOverlap w:val="never"/>
        <w:tblW w:w="101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1683"/>
        <w:gridCol w:w="1366"/>
        <w:gridCol w:w="1255"/>
        <w:gridCol w:w="1321"/>
        <w:gridCol w:w="1842"/>
        <w:gridCol w:w="1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864" w:type="dxa"/>
            <w:tcBorders>
              <w:tl2br w:val="nil"/>
              <w:tr2bl w:val="nil"/>
            </w:tcBorders>
            <w:vAlign w:val="center"/>
          </w:tcPr>
          <w:p>
            <w:pPr>
              <w:spacing w:beforeLines="0" w:afterLines="0"/>
              <w:jc w:val="center"/>
              <w:rPr>
                <w:rFonts w:hint="eastAsia" w:ascii="宋体" w:hAnsi="宋体"/>
                <w:b/>
                <w:color w:val="auto"/>
                <w:sz w:val="24"/>
                <w:szCs w:val="24"/>
              </w:rPr>
            </w:pPr>
            <w:r>
              <w:rPr>
                <w:rFonts w:hint="eastAsia" w:ascii="宋体" w:hAnsi="宋体"/>
                <w:b/>
                <w:color w:val="auto"/>
                <w:sz w:val="24"/>
                <w:szCs w:val="24"/>
              </w:rPr>
              <w:t>序号</w:t>
            </w:r>
          </w:p>
        </w:tc>
        <w:tc>
          <w:tcPr>
            <w:tcW w:w="1683" w:type="dxa"/>
            <w:tcBorders>
              <w:tl2br w:val="nil"/>
              <w:tr2bl w:val="nil"/>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Times New Roman"/>
                <w:b/>
                <w:color w:val="auto"/>
                <w:kern w:val="2"/>
                <w:sz w:val="24"/>
                <w:szCs w:val="24"/>
                <w:lang w:val="en-US" w:eastAsia="zh-CN" w:bidi="ar-SA"/>
              </w:rPr>
            </w:pPr>
            <w:r>
              <w:rPr>
                <w:rFonts w:hint="eastAsia" w:ascii="宋体" w:hAnsi="宋体" w:eastAsia="宋体" w:cs="Times New Roman"/>
                <w:b/>
                <w:color w:val="auto"/>
                <w:kern w:val="2"/>
                <w:sz w:val="24"/>
                <w:szCs w:val="24"/>
                <w:lang w:val="en-US" w:eastAsia="zh-CN" w:bidi="ar-SA"/>
              </w:rPr>
              <w:t>名称</w:t>
            </w:r>
          </w:p>
        </w:tc>
        <w:tc>
          <w:tcPr>
            <w:tcW w:w="1366" w:type="dxa"/>
            <w:tcBorders>
              <w:tl2br w:val="nil"/>
              <w:tr2bl w:val="nil"/>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Times New Roman"/>
                <w:b/>
                <w:color w:val="auto"/>
                <w:kern w:val="2"/>
                <w:sz w:val="24"/>
                <w:szCs w:val="24"/>
                <w:lang w:val="en-US" w:eastAsia="zh-CN" w:bidi="ar-SA"/>
              </w:rPr>
            </w:pPr>
            <w:r>
              <w:rPr>
                <w:rFonts w:hint="eastAsia" w:ascii="宋体" w:hAnsi="宋体" w:eastAsia="宋体" w:cs="Times New Roman"/>
                <w:b/>
                <w:color w:val="auto"/>
                <w:kern w:val="2"/>
                <w:sz w:val="24"/>
                <w:szCs w:val="24"/>
                <w:lang w:val="en-US" w:eastAsia="zh-CN" w:bidi="ar-SA"/>
              </w:rPr>
              <w:t>建议品牌</w:t>
            </w:r>
          </w:p>
        </w:tc>
        <w:tc>
          <w:tcPr>
            <w:tcW w:w="1255" w:type="dxa"/>
            <w:tcBorders>
              <w:tl2br w:val="nil"/>
              <w:tr2bl w:val="nil"/>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Times New Roman"/>
                <w:b/>
                <w:color w:val="auto"/>
                <w:kern w:val="2"/>
                <w:sz w:val="24"/>
                <w:szCs w:val="24"/>
                <w:lang w:val="en-US" w:eastAsia="zh-CN" w:bidi="ar-SA"/>
              </w:rPr>
            </w:pPr>
            <w:r>
              <w:rPr>
                <w:rFonts w:hint="eastAsia" w:ascii="宋体" w:hAnsi="宋体" w:eastAsia="宋体" w:cs="Times New Roman"/>
                <w:b/>
                <w:color w:val="auto"/>
                <w:kern w:val="2"/>
                <w:sz w:val="24"/>
                <w:szCs w:val="24"/>
                <w:lang w:val="en-US" w:eastAsia="zh-CN" w:bidi="ar-SA"/>
              </w:rPr>
              <w:t>单价（元）</w:t>
            </w:r>
          </w:p>
        </w:tc>
        <w:tc>
          <w:tcPr>
            <w:tcW w:w="1321" w:type="dxa"/>
            <w:tcBorders>
              <w:tl2br w:val="nil"/>
              <w:tr2bl w:val="nil"/>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Times New Roman"/>
                <w:b/>
                <w:color w:val="auto"/>
                <w:kern w:val="2"/>
                <w:sz w:val="24"/>
                <w:szCs w:val="24"/>
                <w:lang w:val="en-US" w:eastAsia="zh-CN" w:bidi="ar-SA"/>
              </w:rPr>
            </w:pPr>
            <w:r>
              <w:rPr>
                <w:rFonts w:hint="eastAsia" w:hAnsi="宋体" w:cs="Times New Roman"/>
                <w:b/>
                <w:color w:val="auto"/>
                <w:kern w:val="2"/>
                <w:sz w:val="24"/>
                <w:szCs w:val="24"/>
                <w:lang w:val="en-US" w:eastAsia="zh-CN" w:bidi="ar-SA"/>
              </w:rPr>
              <w:t>全年最高采购数量</w:t>
            </w:r>
            <w:r>
              <w:rPr>
                <w:rFonts w:hint="eastAsia" w:ascii="宋体" w:hAnsi="宋体" w:eastAsia="宋体" w:cs="Times New Roman"/>
                <w:b/>
                <w:color w:val="auto"/>
                <w:kern w:val="2"/>
                <w:sz w:val="24"/>
                <w:szCs w:val="24"/>
                <w:lang w:val="en-US" w:eastAsia="zh-CN" w:bidi="ar-SA"/>
              </w:rPr>
              <w:t>单位（个）</w:t>
            </w:r>
          </w:p>
        </w:tc>
        <w:tc>
          <w:tcPr>
            <w:tcW w:w="1842" w:type="dxa"/>
            <w:tcBorders>
              <w:tl2br w:val="nil"/>
              <w:tr2bl w:val="nil"/>
            </w:tcBorders>
            <w:vAlign w:val="center"/>
          </w:tcPr>
          <w:p>
            <w:pPr>
              <w:spacing w:beforeLines="0" w:afterLines="0"/>
              <w:jc w:val="center"/>
              <w:rPr>
                <w:rFonts w:hint="eastAsia" w:ascii="宋体" w:hAnsi="宋体"/>
                <w:b/>
                <w:color w:val="auto"/>
                <w:sz w:val="24"/>
                <w:szCs w:val="24"/>
              </w:rPr>
            </w:pPr>
            <w:r>
              <w:rPr>
                <w:rFonts w:hint="eastAsia" w:ascii="宋体" w:hAnsi="宋体"/>
                <w:b/>
                <w:color w:val="auto"/>
                <w:sz w:val="24"/>
                <w:szCs w:val="24"/>
                <w:lang w:eastAsia="zh-CN"/>
              </w:rPr>
              <w:t>最高限价（元）</w:t>
            </w:r>
          </w:p>
        </w:tc>
        <w:tc>
          <w:tcPr>
            <w:tcW w:w="1794" w:type="dxa"/>
            <w:tcBorders>
              <w:tl2br w:val="nil"/>
              <w:tr2bl w:val="nil"/>
            </w:tcBorders>
            <w:vAlign w:val="center"/>
          </w:tcPr>
          <w:p>
            <w:pPr>
              <w:spacing w:beforeLines="0" w:afterLines="0"/>
              <w:jc w:val="center"/>
              <w:rPr>
                <w:rFonts w:hint="eastAsia" w:ascii="宋体" w:hAnsi="宋体"/>
                <w:b/>
                <w:color w:val="auto"/>
                <w:sz w:val="24"/>
                <w:szCs w:val="24"/>
                <w:lang w:eastAsia="zh-CN"/>
              </w:rPr>
            </w:pPr>
            <w:r>
              <w:rPr>
                <w:rFonts w:hint="eastAsia" w:ascii="宋体" w:hAnsi="宋体"/>
                <w:b/>
                <w:color w:val="auto"/>
                <w:sz w:val="24"/>
                <w:szCs w:val="24"/>
                <w:lang w:eastAsia="zh-CN"/>
              </w:rPr>
              <w:t>成交单</w:t>
            </w:r>
            <w:r>
              <w:rPr>
                <w:rFonts w:hint="eastAsia" w:ascii="宋体" w:hAnsi="宋体"/>
                <w:b/>
                <w:color w:val="auto"/>
                <w:sz w:val="24"/>
                <w:szCs w:val="24"/>
              </w:rPr>
              <w:t>价（元</w:t>
            </w:r>
            <w:r>
              <w:rPr>
                <w:rFonts w:hint="eastAsia" w:ascii="宋体" w:hAnsi="宋体"/>
                <w:b/>
                <w:color w:val="auto"/>
                <w:sz w:val="24"/>
                <w:szCs w:val="24"/>
                <w:lang w:eastAsia="zh-CN"/>
              </w:rPr>
              <w:t>，</w:t>
            </w:r>
            <w:r>
              <w:rPr>
                <w:rFonts w:hint="eastAsia" w:ascii="宋体" w:hAnsi="宋体"/>
                <w:b/>
                <w:bCs w:val="0"/>
                <w:color w:val="auto"/>
                <w:sz w:val="24"/>
                <w:szCs w:val="24"/>
                <w:lang w:eastAsia="zh-CN"/>
              </w:rPr>
              <w:t>保留小数点后</w:t>
            </w:r>
            <w:r>
              <w:rPr>
                <w:rFonts w:hint="eastAsia" w:ascii="宋体" w:hAnsi="宋体"/>
                <w:b/>
                <w:bCs w:val="0"/>
                <w:color w:val="auto"/>
                <w:sz w:val="24"/>
                <w:szCs w:val="24"/>
                <w:lang w:val="en-US" w:eastAsia="zh-CN"/>
              </w:rPr>
              <w:t>两</w:t>
            </w:r>
            <w:r>
              <w:rPr>
                <w:rFonts w:hint="eastAsia" w:ascii="宋体" w:hAnsi="宋体"/>
                <w:b/>
                <w:bCs w:val="0"/>
                <w:color w:val="auto"/>
                <w:sz w:val="24"/>
                <w:szCs w:val="24"/>
                <w:lang w:eastAsia="zh-CN"/>
              </w:rPr>
              <w:t>位</w:t>
            </w:r>
            <w:r>
              <w:rPr>
                <w:rFonts w:hint="eastAsia" w:ascii="宋体" w:hAnsi="宋体"/>
                <w:b/>
                <w:bCs w:val="0"/>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864" w:type="dxa"/>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1</w:t>
            </w:r>
          </w:p>
        </w:tc>
        <w:tc>
          <w:tcPr>
            <w:tcW w:w="1683" w:type="dxa"/>
            <w:tcBorders>
              <w:tl2br w:val="nil"/>
              <w:tr2bl w:val="nil"/>
            </w:tcBorders>
            <w:shd w:val="solid" w:color="FFFFFF" w:fill="auto"/>
            <w:vAlign w:val="center"/>
          </w:tcPr>
          <w:p>
            <w:pPr>
              <w:pStyle w:val="9"/>
              <w:keepNext w:val="0"/>
              <w:keepLines w:val="0"/>
              <w:suppressLineNumbers w:val="0"/>
              <w:spacing w:before="0" w:beforeAutospacing="0" w:after="0" w:afterAutospacing="0"/>
              <w:ind w:left="0" w:leftChars="0" w:right="0" w:rightChars="0"/>
              <w:jc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活性炭口罩</w:t>
            </w:r>
          </w:p>
        </w:tc>
        <w:tc>
          <w:tcPr>
            <w:tcW w:w="1366" w:type="dxa"/>
            <w:tcBorders>
              <w:tl2br w:val="nil"/>
              <w:tr2bl w:val="nil"/>
            </w:tcBorders>
            <w:shd w:val="solid" w:color="FFFFFF" w:fill="auto"/>
            <w:vAlign w:val="center"/>
          </w:tcPr>
          <w:p>
            <w:pPr>
              <w:pStyle w:val="9"/>
              <w:keepNext w:val="0"/>
              <w:keepLines w:val="0"/>
              <w:suppressLineNumbers w:val="0"/>
              <w:spacing w:before="0" w:beforeAutospacing="0" w:after="0" w:afterAutospacing="0"/>
              <w:ind w:left="0" w:leftChars="0" w:right="0" w:rightChars="0"/>
              <w:jc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朝美、保为康、美之达</w:t>
            </w:r>
          </w:p>
        </w:tc>
        <w:tc>
          <w:tcPr>
            <w:tcW w:w="1255" w:type="dxa"/>
            <w:tcBorders>
              <w:tl2br w:val="nil"/>
              <w:tr2bl w:val="nil"/>
            </w:tcBorders>
            <w:shd w:val="solid" w:color="FFFFFF" w:fill="auto"/>
            <w:vAlign w:val="center"/>
          </w:tcPr>
          <w:p>
            <w:pPr>
              <w:pStyle w:val="9"/>
              <w:keepNext w:val="0"/>
              <w:keepLines w:val="0"/>
              <w:suppressLineNumbers w:val="0"/>
              <w:spacing w:before="0" w:beforeAutospacing="0" w:after="0" w:afterAutospacing="0"/>
              <w:ind w:left="0" w:leftChars="0" w:right="0" w:rightChars="0"/>
              <w:jc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0.176</w:t>
            </w:r>
          </w:p>
        </w:tc>
        <w:tc>
          <w:tcPr>
            <w:tcW w:w="1321" w:type="dxa"/>
            <w:tcBorders>
              <w:tl2br w:val="nil"/>
              <w:tr2bl w:val="nil"/>
            </w:tcBorders>
            <w:vAlign w:val="center"/>
          </w:tcPr>
          <w:p>
            <w:pPr>
              <w:pStyle w:val="9"/>
              <w:keepNext w:val="0"/>
              <w:keepLines w:val="0"/>
              <w:suppressLineNumbers w:val="0"/>
              <w:spacing w:before="0" w:beforeAutospacing="0" w:after="0" w:afterAutospacing="0"/>
              <w:ind w:left="0" w:leftChars="0" w:right="0" w:rightChars="0"/>
              <w:jc w:val="center"/>
              <w:rPr>
                <w:rFonts w:hint="default"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524160</w:t>
            </w:r>
          </w:p>
        </w:tc>
        <w:tc>
          <w:tcPr>
            <w:tcW w:w="1842" w:type="dxa"/>
            <w:tcBorders>
              <w:tl2br w:val="nil"/>
              <w:tr2bl w:val="nil"/>
            </w:tcBorders>
            <w:vAlign w:val="center"/>
          </w:tcPr>
          <w:p>
            <w:pPr>
              <w:pStyle w:val="9"/>
              <w:keepNext w:val="0"/>
              <w:keepLines w:val="0"/>
              <w:suppressLineNumbers w:val="0"/>
              <w:spacing w:before="0" w:beforeAutospacing="0" w:after="0" w:afterAutospacing="0"/>
              <w:ind w:left="0" w:leftChars="0" w:right="0" w:rightChars="0"/>
              <w:jc w:val="center"/>
              <w:rPr>
                <w:rFonts w:hint="default"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92252.16</w:t>
            </w:r>
          </w:p>
        </w:tc>
        <w:tc>
          <w:tcPr>
            <w:tcW w:w="1794" w:type="dxa"/>
            <w:tcBorders>
              <w:tl2br w:val="nil"/>
              <w:tr2bl w:val="nil"/>
            </w:tcBorders>
            <w:vAlign w:val="top"/>
          </w:tcPr>
          <w:p>
            <w:pPr>
              <w:pStyle w:val="9"/>
              <w:keepNext w:val="0"/>
              <w:keepLines w:val="0"/>
              <w:suppressLineNumbers w:val="0"/>
              <w:spacing w:before="0" w:beforeAutospacing="0" w:after="0" w:afterAutospacing="0"/>
              <w:ind w:left="0" w:leftChars="0" w:right="0" w:rightChars="0"/>
              <w:jc w:val="center"/>
              <w:rPr>
                <w:rFonts w:hint="default" w:ascii="微软雅黑" w:hAnsi="微软雅黑" w:eastAsia="微软雅黑" w:cs="微软雅黑"/>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864" w:type="dxa"/>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2</w:t>
            </w:r>
          </w:p>
        </w:tc>
        <w:tc>
          <w:tcPr>
            <w:tcW w:w="1683" w:type="dxa"/>
            <w:tcBorders>
              <w:tl2br w:val="nil"/>
              <w:tr2bl w:val="nil"/>
            </w:tcBorders>
            <w:shd w:val="solid" w:color="FFFFFF" w:fill="auto"/>
            <w:vAlign w:val="center"/>
          </w:tcPr>
          <w:p>
            <w:pPr>
              <w:pStyle w:val="9"/>
              <w:keepNext w:val="0"/>
              <w:keepLines w:val="0"/>
              <w:suppressLineNumbers w:val="0"/>
              <w:spacing w:before="0" w:beforeAutospacing="0" w:after="0" w:afterAutospacing="0"/>
              <w:ind w:left="0" w:leftChars="0" w:right="0" w:rightChars="0"/>
              <w:jc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防尘口罩</w:t>
            </w:r>
          </w:p>
        </w:tc>
        <w:tc>
          <w:tcPr>
            <w:tcW w:w="1366" w:type="dxa"/>
            <w:tcBorders>
              <w:tl2br w:val="nil"/>
              <w:tr2bl w:val="nil"/>
            </w:tcBorders>
            <w:shd w:val="solid" w:color="FFFFFF" w:fill="auto"/>
            <w:vAlign w:val="center"/>
          </w:tcPr>
          <w:p>
            <w:pPr>
              <w:pStyle w:val="9"/>
              <w:keepNext w:val="0"/>
              <w:keepLines w:val="0"/>
              <w:suppressLineNumbers w:val="0"/>
              <w:spacing w:before="0" w:beforeAutospacing="0" w:after="0" w:afterAutospacing="0"/>
              <w:ind w:left="0" w:leftChars="0" w:right="0" w:rightChars="0"/>
              <w:jc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朝美、保为康、美之达</w:t>
            </w:r>
          </w:p>
        </w:tc>
        <w:tc>
          <w:tcPr>
            <w:tcW w:w="1255" w:type="dxa"/>
            <w:tcBorders>
              <w:tl2br w:val="nil"/>
              <w:tr2bl w:val="nil"/>
            </w:tcBorders>
            <w:shd w:val="solid" w:color="FFFFFF" w:fill="auto"/>
            <w:vAlign w:val="center"/>
          </w:tcPr>
          <w:p>
            <w:pPr>
              <w:pStyle w:val="9"/>
              <w:keepNext w:val="0"/>
              <w:keepLines w:val="0"/>
              <w:suppressLineNumbers w:val="0"/>
              <w:spacing w:before="0" w:beforeAutospacing="0" w:after="0" w:afterAutospacing="0"/>
              <w:ind w:left="0" w:leftChars="0" w:right="0" w:rightChars="0"/>
              <w:jc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0.146</w:t>
            </w:r>
          </w:p>
        </w:tc>
        <w:tc>
          <w:tcPr>
            <w:tcW w:w="1321" w:type="dxa"/>
            <w:tcBorders>
              <w:tl2br w:val="nil"/>
              <w:tr2bl w:val="nil"/>
            </w:tcBorders>
            <w:vAlign w:val="center"/>
          </w:tcPr>
          <w:p>
            <w:pPr>
              <w:pStyle w:val="9"/>
              <w:keepNext w:val="0"/>
              <w:keepLines w:val="0"/>
              <w:suppressLineNumbers w:val="0"/>
              <w:spacing w:before="0" w:beforeAutospacing="0" w:after="0" w:afterAutospacing="0"/>
              <w:ind w:left="0" w:leftChars="0" w:right="0" w:rightChars="0"/>
              <w:jc w:val="center"/>
              <w:rPr>
                <w:rFonts w:hint="default"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698880</w:t>
            </w:r>
          </w:p>
        </w:tc>
        <w:tc>
          <w:tcPr>
            <w:tcW w:w="1842" w:type="dxa"/>
            <w:tcBorders>
              <w:tl2br w:val="nil"/>
              <w:tr2bl w:val="nil"/>
            </w:tcBorders>
            <w:vAlign w:val="center"/>
          </w:tcPr>
          <w:p>
            <w:pPr>
              <w:pStyle w:val="9"/>
              <w:keepNext w:val="0"/>
              <w:keepLines w:val="0"/>
              <w:suppressLineNumbers w:val="0"/>
              <w:spacing w:before="0" w:beforeAutospacing="0" w:after="0" w:afterAutospacing="0"/>
              <w:ind w:left="0" w:leftChars="0" w:right="0" w:rightChars="0"/>
              <w:jc w:val="center"/>
              <w:rPr>
                <w:rFonts w:hint="default"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102036.48</w:t>
            </w:r>
          </w:p>
        </w:tc>
        <w:tc>
          <w:tcPr>
            <w:tcW w:w="1794" w:type="dxa"/>
            <w:tcBorders>
              <w:tl2br w:val="nil"/>
              <w:tr2bl w:val="nil"/>
            </w:tcBorders>
            <w:vAlign w:val="top"/>
          </w:tcPr>
          <w:p>
            <w:pPr>
              <w:pStyle w:val="9"/>
              <w:keepNext w:val="0"/>
              <w:keepLines w:val="0"/>
              <w:suppressLineNumbers w:val="0"/>
              <w:spacing w:before="0" w:beforeAutospacing="0" w:after="0" w:afterAutospacing="0"/>
              <w:ind w:left="0" w:leftChars="0" w:right="0" w:rightChars="0"/>
              <w:jc w:val="center"/>
              <w:rPr>
                <w:rFonts w:hint="default" w:ascii="微软雅黑" w:hAnsi="微软雅黑" w:eastAsia="微软雅黑" w:cs="微软雅黑"/>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864" w:type="dxa"/>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3</w:t>
            </w:r>
          </w:p>
        </w:tc>
        <w:tc>
          <w:tcPr>
            <w:tcW w:w="1683" w:type="dxa"/>
            <w:tcBorders>
              <w:tl2br w:val="nil"/>
              <w:tr2bl w:val="nil"/>
            </w:tcBorders>
            <w:shd w:val="solid" w:color="FFFFFF" w:fill="auto"/>
            <w:vAlign w:val="center"/>
          </w:tcPr>
          <w:p>
            <w:pPr>
              <w:pStyle w:val="9"/>
              <w:keepNext w:val="0"/>
              <w:keepLines w:val="0"/>
              <w:suppressLineNumbers w:val="0"/>
              <w:spacing w:before="0" w:beforeAutospacing="0" w:after="0" w:afterAutospacing="0"/>
              <w:ind w:left="0" w:leftChars="0" w:right="0" w:rightChars="0"/>
              <w:jc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防护眼镜</w:t>
            </w:r>
          </w:p>
        </w:tc>
        <w:tc>
          <w:tcPr>
            <w:tcW w:w="1366" w:type="dxa"/>
            <w:tcBorders>
              <w:tl2br w:val="nil"/>
              <w:tr2bl w:val="nil"/>
            </w:tcBorders>
            <w:shd w:val="solid" w:color="FFFFFF" w:fill="auto"/>
            <w:vAlign w:val="center"/>
          </w:tcPr>
          <w:p>
            <w:pPr>
              <w:pStyle w:val="9"/>
              <w:keepNext w:val="0"/>
              <w:keepLines w:val="0"/>
              <w:suppressLineNumbers w:val="0"/>
              <w:spacing w:before="0" w:beforeAutospacing="0" w:after="0" w:afterAutospacing="0"/>
              <w:ind w:left="0" w:leftChars="0" w:right="0" w:rightChars="0"/>
              <w:jc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3M、代尔塔、霍尼韦尔</w:t>
            </w:r>
          </w:p>
        </w:tc>
        <w:tc>
          <w:tcPr>
            <w:tcW w:w="1255" w:type="dxa"/>
            <w:tcBorders>
              <w:tl2br w:val="nil"/>
              <w:tr2bl w:val="nil"/>
            </w:tcBorders>
            <w:shd w:val="solid" w:color="FFFFFF" w:fill="auto"/>
            <w:vAlign w:val="center"/>
          </w:tcPr>
          <w:p>
            <w:pPr>
              <w:pStyle w:val="9"/>
              <w:keepNext w:val="0"/>
              <w:keepLines w:val="0"/>
              <w:suppressLineNumbers w:val="0"/>
              <w:spacing w:before="0" w:beforeAutospacing="0" w:after="0" w:afterAutospacing="0"/>
              <w:ind w:left="0" w:leftChars="0" w:right="0" w:rightChars="0"/>
              <w:jc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24</w:t>
            </w:r>
          </w:p>
        </w:tc>
        <w:tc>
          <w:tcPr>
            <w:tcW w:w="1321" w:type="dxa"/>
            <w:tcBorders>
              <w:tl2br w:val="nil"/>
              <w:tr2bl w:val="nil"/>
            </w:tcBorders>
            <w:vAlign w:val="center"/>
          </w:tcPr>
          <w:p>
            <w:pPr>
              <w:pStyle w:val="9"/>
              <w:keepNext w:val="0"/>
              <w:keepLines w:val="0"/>
              <w:suppressLineNumbers w:val="0"/>
              <w:spacing w:before="0" w:beforeAutospacing="0" w:after="0" w:afterAutospacing="0"/>
              <w:ind w:left="0" w:leftChars="0" w:right="0" w:rightChars="0"/>
              <w:jc w:val="center"/>
              <w:rPr>
                <w:rFonts w:hint="default"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3800</w:t>
            </w:r>
          </w:p>
        </w:tc>
        <w:tc>
          <w:tcPr>
            <w:tcW w:w="1842" w:type="dxa"/>
            <w:tcBorders>
              <w:tl2br w:val="nil"/>
              <w:tr2bl w:val="nil"/>
            </w:tcBorders>
            <w:vAlign w:val="center"/>
          </w:tcPr>
          <w:p>
            <w:pPr>
              <w:pStyle w:val="9"/>
              <w:keepNext w:val="0"/>
              <w:keepLines w:val="0"/>
              <w:suppressLineNumbers w:val="0"/>
              <w:spacing w:before="0" w:beforeAutospacing="0" w:after="0" w:afterAutospacing="0"/>
              <w:ind w:left="0" w:leftChars="0" w:right="0" w:rightChars="0"/>
              <w:jc w:val="center"/>
              <w:rPr>
                <w:rFonts w:hint="default"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91200</w:t>
            </w:r>
          </w:p>
        </w:tc>
        <w:tc>
          <w:tcPr>
            <w:tcW w:w="1794" w:type="dxa"/>
            <w:tcBorders>
              <w:tl2br w:val="nil"/>
              <w:tr2bl w:val="nil"/>
            </w:tcBorders>
            <w:vAlign w:val="top"/>
          </w:tcPr>
          <w:p>
            <w:pPr>
              <w:pStyle w:val="9"/>
              <w:keepNext w:val="0"/>
              <w:keepLines w:val="0"/>
              <w:suppressLineNumbers w:val="0"/>
              <w:spacing w:before="0" w:beforeAutospacing="0" w:after="0" w:afterAutospacing="0"/>
              <w:ind w:left="0" w:leftChars="0" w:right="0" w:rightChars="0"/>
              <w:jc w:val="center"/>
              <w:rPr>
                <w:rFonts w:hint="default" w:ascii="微软雅黑" w:hAnsi="微软雅黑" w:eastAsia="微软雅黑" w:cs="微软雅黑"/>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64" w:type="dxa"/>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4</w:t>
            </w:r>
          </w:p>
        </w:tc>
        <w:tc>
          <w:tcPr>
            <w:tcW w:w="1683" w:type="dxa"/>
            <w:tcBorders>
              <w:tl2br w:val="nil"/>
              <w:tr2bl w:val="nil"/>
            </w:tcBorders>
            <w:shd w:val="solid" w:color="FFFFFF" w:fill="auto"/>
            <w:vAlign w:val="center"/>
          </w:tcPr>
          <w:p>
            <w:pPr>
              <w:pStyle w:val="9"/>
              <w:keepNext w:val="0"/>
              <w:keepLines w:val="0"/>
              <w:suppressLineNumbers w:val="0"/>
              <w:spacing w:before="0" w:beforeAutospacing="0" w:after="0" w:afterAutospacing="0"/>
              <w:ind w:left="0" w:leftChars="0" w:right="0" w:rightChars="0"/>
              <w:jc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耐高温手套</w:t>
            </w:r>
          </w:p>
        </w:tc>
        <w:tc>
          <w:tcPr>
            <w:tcW w:w="1366" w:type="dxa"/>
            <w:tcBorders>
              <w:tl2br w:val="nil"/>
              <w:tr2bl w:val="nil"/>
            </w:tcBorders>
            <w:shd w:val="solid" w:color="FFFFFF" w:fill="auto"/>
            <w:vAlign w:val="center"/>
          </w:tcPr>
          <w:p>
            <w:pPr>
              <w:pStyle w:val="9"/>
              <w:keepNext w:val="0"/>
              <w:keepLines w:val="0"/>
              <w:suppressLineNumbers w:val="0"/>
              <w:spacing w:before="0" w:beforeAutospacing="0" w:after="0" w:afterAutospacing="0"/>
              <w:ind w:left="0" w:leftChars="0" w:right="0" w:rightChars="0"/>
              <w:jc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誉丰、老悍匠、安百利</w:t>
            </w:r>
          </w:p>
        </w:tc>
        <w:tc>
          <w:tcPr>
            <w:tcW w:w="1255" w:type="dxa"/>
            <w:tcBorders>
              <w:tl2br w:val="nil"/>
              <w:tr2bl w:val="nil"/>
            </w:tcBorders>
            <w:shd w:val="solid" w:color="FFFFFF" w:fill="auto"/>
            <w:vAlign w:val="center"/>
          </w:tcPr>
          <w:p>
            <w:pPr>
              <w:pStyle w:val="9"/>
              <w:keepNext w:val="0"/>
              <w:keepLines w:val="0"/>
              <w:suppressLineNumbers w:val="0"/>
              <w:spacing w:before="0" w:beforeAutospacing="0" w:after="0" w:afterAutospacing="0"/>
              <w:ind w:left="0" w:leftChars="0" w:right="0" w:rightChars="0"/>
              <w:jc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69</w:t>
            </w:r>
          </w:p>
        </w:tc>
        <w:tc>
          <w:tcPr>
            <w:tcW w:w="1321" w:type="dxa"/>
            <w:tcBorders>
              <w:tl2br w:val="nil"/>
              <w:tr2bl w:val="nil"/>
            </w:tcBorders>
            <w:vAlign w:val="center"/>
          </w:tcPr>
          <w:p>
            <w:pPr>
              <w:pStyle w:val="9"/>
              <w:keepNext w:val="0"/>
              <w:keepLines w:val="0"/>
              <w:suppressLineNumbers w:val="0"/>
              <w:spacing w:before="0" w:beforeAutospacing="0" w:after="0" w:afterAutospacing="0"/>
              <w:ind w:left="0" w:leftChars="0" w:right="0" w:rightChars="0"/>
              <w:jc w:val="center"/>
              <w:rPr>
                <w:rFonts w:hint="default"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200</w:t>
            </w:r>
          </w:p>
        </w:tc>
        <w:tc>
          <w:tcPr>
            <w:tcW w:w="1842" w:type="dxa"/>
            <w:tcBorders>
              <w:tl2br w:val="nil"/>
              <w:tr2bl w:val="nil"/>
            </w:tcBorders>
            <w:vAlign w:val="center"/>
          </w:tcPr>
          <w:p>
            <w:pPr>
              <w:pStyle w:val="9"/>
              <w:keepNext w:val="0"/>
              <w:keepLines w:val="0"/>
              <w:suppressLineNumbers w:val="0"/>
              <w:spacing w:before="0" w:beforeAutospacing="0" w:after="0" w:afterAutospacing="0"/>
              <w:ind w:left="0" w:leftChars="0" w:right="0" w:rightChars="0"/>
              <w:jc w:val="center"/>
              <w:rPr>
                <w:rFonts w:hint="default"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13800</w:t>
            </w:r>
          </w:p>
        </w:tc>
        <w:tc>
          <w:tcPr>
            <w:tcW w:w="1794" w:type="dxa"/>
            <w:tcBorders>
              <w:tl2br w:val="nil"/>
              <w:tr2bl w:val="nil"/>
            </w:tcBorders>
            <w:vAlign w:val="top"/>
          </w:tcPr>
          <w:p>
            <w:pPr>
              <w:pStyle w:val="9"/>
              <w:keepNext w:val="0"/>
              <w:keepLines w:val="0"/>
              <w:suppressLineNumbers w:val="0"/>
              <w:spacing w:before="0" w:beforeAutospacing="0" w:after="0" w:afterAutospacing="0"/>
              <w:ind w:left="0" w:leftChars="0" w:right="0" w:rightChars="0"/>
              <w:jc w:val="center"/>
              <w:rPr>
                <w:rFonts w:hint="default" w:ascii="微软雅黑" w:hAnsi="微软雅黑" w:eastAsia="微软雅黑" w:cs="微软雅黑"/>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64" w:type="dxa"/>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5</w:t>
            </w:r>
          </w:p>
        </w:tc>
        <w:tc>
          <w:tcPr>
            <w:tcW w:w="1683" w:type="dxa"/>
            <w:tcBorders>
              <w:tl2br w:val="nil"/>
              <w:tr2bl w:val="nil"/>
            </w:tcBorders>
            <w:shd w:val="solid" w:color="FFFFFF" w:fill="auto"/>
            <w:vAlign w:val="center"/>
          </w:tcPr>
          <w:p>
            <w:pPr>
              <w:pStyle w:val="9"/>
              <w:keepNext w:val="0"/>
              <w:keepLines w:val="0"/>
              <w:suppressLineNumbers w:val="0"/>
              <w:spacing w:before="0" w:beforeAutospacing="0" w:after="0" w:afterAutospacing="0"/>
              <w:ind w:left="0" w:leftChars="0" w:right="0" w:rightChars="0"/>
              <w:jc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一次性手套</w:t>
            </w:r>
          </w:p>
        </w:tc>
        <w:tc>
          <w:tcPr>
            <w:tcW w:w="1366" w:type="dxa"/>
            <w:tcBorders>
              <w:tl2br w:val="nil"/>
              <w:tr2bl w:val="nil"/>
            </w:tcBorders>
            <w:shd w:val="solid" w:color="FFFFFF" w:fill="auto"/>
            <w:vAlign w:val="center"/>
          </w:tcPr>
          <w:p>
            <w:pPr>
              <w:pStyle w:val="9"/>
              <w:keepNext w:val="0"/>
              <w:keepLines w:val="0"/>
              <w:suppressLineNumbers w:val="0"/>
              <w:spacing w:before="0" w:beforeAutospacing="0" w:after="0" w:afterAutospacing="0"/>
              <w:ind w:left="0" w:leftChars="0" w:right="0" w:rightChars="0"/>
              <w:jc w:val="center"/>
              <w:rPr>
                <w:rFonts w:hint="eastAsia" w:ascii="仿宋_GB2312" w:hAnsi="宋体" w:eastAsia="仿宋_GB2312" w:cs="仿宋_GB2312"/>
                <w:i w:val="0"/>
                <w:color w:val="auto"/>
                <w:kern w:val="0"/>
                <w:sz w:val="24"/>
                <w:szCs w:val="24"/>
                <w:u w:val="none"/>
                <w:lang w:val="en-US" w:eastAsia="zh-CN" w:bidi="ar"/>
              </w:rPr>
            </w:pPr>
          </w:p>
        </w:tc>
        <w:tc>
          <w:tcPr>
            <w:tcW w:w="1255" w:type="dxa"/>
            <w:tcBorders>
              <w:tl2br w:val="nil"/>
              <w:tr2bl w:val="nil"/>
            </w:tcBorders>
            <w:shd w:val="solid" w:color="FFFFFF" w:fill="auto"/>
            <w:vAlign w:val="center"/>
          </w:tcPr>
          <w:p>
            <w:pPr>
              <w:pStyle w:val="9"/>
              <w:keepNext w:val="0"/>
              <w:keepLines w:val="0"/>
              <w:suppressLineNumbers w:val="0"/>
              <w:spacing w:before="0" w:beforeAutospacing="0" w:after="0" w:afterAutospacing="0"/>
              <w:ind w:left="0" w:leftChars="0" w:right="0" w:rightChars="0"/>
              <w:jc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0.049</w:t>
            </w:r>
          </w:p>
        </w:tc>
        <w:tc>
          <w:tcPr>
            <w:tcW w:w="1321" w:type="dxa"/>
            <w:tcBorders>
              <w:tl2br w:val="nil"/>
              <w:tr2bl w:val="nil"/>
            </w:tcBorders>
            <w:vAlign w:val="center"/>
          </w:tcPr>
          <w:p>
            <w:pPr>
              <w:pStyle w:val="9"/>
              <w:keepNext w:val="0"/>
              <w:keepLines w:val="0"/>
              <w:suppressLineNumbers w:val="0"/>
              <w:spacing w:before="0" w:beforeAutospacing="0" w:after="0" w:afterAutospacing="0"/>
              <w:ind w:left="0" w:leftChars="0" w:right="0" w:rightChars="0"/>
              <w:jc w:val="center"/>
              <w:rPr>
                <w:rFonts w:hint="default"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720000</w:t>
            </w:r>
          </w:p>
        </w:tc>
        <w:tc>
          <w:tcPr>
            <w:tcW w:w="1842" w:type="dxa"/>
            <w:tcBorders>
              <w:tl2br w:val="nil"/>
              <w:tr2bl w:val="nil"/>
            </w:tcBorders>
            <w:vAlign w:val="center"/>
          </w:tcPr>
          <w:p>
            <w:pPr>
              <w:pStyle w:val="9"/>
              <w:keepNext w:val="0"/>
              <w:keepLines w:val="0"/>
              <w:suppressLineNumbers w:val="0"/>
              <w:spacing w:before="0" w:beforeAutospacing="0" w:after="0" w:afterAutospacing="0"/>
              <w:ind w:left="0" w:leftChars="0" w:right="0" w:rightChars="0"/>
              <w:jc w:val="center"/>
              <w:rPr>
                <w:rFonts w:hint="default"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35280</w:t>
            </w:r>
          </w:p>
        </w:tc>
        <w:tc>
          <w:tcPr>
            <w:tcW w:w="1794" w:type="dxa"/>
            <w:tcBorders>
              <w:tl2br w:val="nil"/>
              <w:tr2bl w:val="nil"/>
            </w:tcBorders>
            <w:vAlign w:val="top"/>
          </w:tcPr>
          <w:p>
            <w:pPr>
              <w:pStyle w:val="9"/>
              <w:keepNext w:val="0"/>
              <w:keepLines w:val="0"/>
              <w:suppressLineNumbers w:val="0"/>
              <w:spacing w:before="0" w:beforeAutospacing="0" w:after="0" w:afterAutospacing="0"/>
              <w:ind w:left="0" w:leftChars="0" w:right="0" w:rightChars="0"/>
              <w:jc w:val="center"/>
              <w:rPr>
                <w:rFonts w:hint="default" w:ascii="微软雅黑" w:hAnsi="微软雅黑" w:eastAsia="微软雅黑" w:cs="微软雅黑"/>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864" w:type="dxa"/>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6</w:t>
            </w:r>
          </w:p>
        </w:tc>
        <w:tc>
          <w:tcPr>
            <w:tcW w:w="1683" w:type="dxa"/>
            <w:tcBorders>
              <w:tl2br w:val="nil"/>
              <w:tr2bl w:val="nil"/>
            </w:tcBorders>
            <w:shd w:val="solid" w:color="FFFFFF" w:fill="auto"/>
            <w:vAlign w:val="center"/>
          </w:tcPr>
          <w:p>
            <w:pPr>
              <w:pStyle w:val="9"/>
              <w:keepNext w:val="0"/>
              <w:keepLines w:val="0"/>
              <w:suppressLineNumbers w:val="0"/>
              <w:spacing w:before="0" w:beforeAutospacing="0" w:after="0" w:afterAutospacing="0"/>
              <w:ind w:left="0" w:leftChars="0" w:right="0" w:rightChars="0"/>
              <w:jc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防毒面具</w:t>
            </w:r>
          </w:p>
        </w:tc>
        <w:tc>
          <w:tcPr>
            <w:tcW w:w="1366" w:type="dxa"/>
            <w:tcBorders>
              <w:tl2br w:val="nil"/>
              <w:tr2bl w:val="nil"/>
            </w:tcBorders>
            <w:shd w:val="solid" w:color="FFFFFF" w:fill="auto"/>
            <w:vAlign w:val="center"/>
          </w:tcPr>
          <w:p>
            <w:pPr>
              <w:pStyle w:val="9"/>
              <w:keepNext w:val="0"/>
              <w:keepLines w:val="0"/>
              <w:suppressLineNumbers w:val="0"/>
              <w:spacing w:before="0" w:beforeAutospacing="0" w:after="0" w:afterAutospacing="0"/>
              <w:ind w:left="0" w:leftChars="0" w:right="0" w:rightChars="0"/>
              <w:jc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3M、保为康、朝美</w:t>
            </w:r>
          </w:p>
        </w:tc>
        <w:tc>
          <w:tcPr>
            <w:tcW w:w="1255" w:type="dxa"/>
            <w:tcBorders>
              <w:tl2br w:val="nil"/>
              <w:tr2bl w:val="nil"/>
            </w:tcBorders>
            <w:shd w:val="solid" w:color="FFFFFF" w:fill="auto"/>
            <w:vAlign w:val="center"/>
          </w:tcPr>
          <w:p>
            <w:pPr>
              <w:pStyle w:val="9"/>
              <w:keepNext w:val="0"/>
              <w:keepLines w:val="0"/>
              <w:suppressLineNumbers w:val="0"/>
              <w:spacing w:before="0" w:beforeAutospacing="0" w:after="0" w:afterAutospacing="0"/>
              <w:ind w:left="0" w:leftChars="0" w:right="0" w:rightChars="0"/>
              <w:jc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14.8</w:t>
            </w:r>
          </w:p>
        </w:tc>
        <w:tc>
          <w:tcPr>
            <w:tcW w:w="1321" w:type="dxa"/>
            <w:tcBorders>
              <w:tl2br w:val="nil"/>
              <w:tr2bl w:val="nil"/>
            </w:tcBorders>
            <w:vAlign w:val="center"/>
          </w:tcPr>
          <w:p>
            <w:pPr>
              <w:pStyle w:val="9"/>
              <w:keepNext w:val="0"/>
              <w:keepLines w:val="0"/>
              <w:suppressLineNumbers w:val="0"/>
              <w:spacing w:before="0" w:beforeAutospacing="0" w:after="0" w:afterAutospacing="0"/>
              <w:ind w:left="0" w:leftChars="0" w:right="0" w:rightChars="0"/>
              <w:jc w:val="center"/>
              <w:rPr>
                <w:rFonts w:hint="default"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6000</w:t>
            </w:r>
          </w:p>
        </w:tc>
        <w:tc>
          <w:tcPr>
            <w:tcW w:w="1842" w:type="dxa"/>
            <w:tcBorders>
              <w:tl2br w:val="nil"/>
              <w:tr2bl w:val="nil"/>
            </w:tcBorders>
            <w:vAlign w:val="center"/>
          </w:tcPr>
          <w:p>
            <w:pPr>
              <w:pStyle w:val="9"/>
              <w:keepNext w:val="0"/>
              <w:keepLines w:val="0"/>
              <w:suppressLineNumbers w:val="0"/>
              <w:spacing w:before="0" w:beforeAutospacing="0" w:after="0" w:afterAutospacing="0"/>
              <w:ind w:left="0" w:leftChars="0" w:right="0" w:rightChars="0"/>
              <w:jc w:val="center"/>
              <w:rPr>
                <w:rFonts w:hint="default"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88000</w:t>
            </w:r>
          </w:p>
        </w:tc>
        <w:tc>
          <w:tcPr>
            <w:tcW w:w="1794" w:type="dxa"/>
            <w:tcBorders>
              <w:tl2br w:val="nil"/>
              <w:tr2bl w:val="nil"/>
            </w:tcBorders>
            <w:vAlign w:val="top"/>
          </w:tcPr>
          <w:p>
            <w:pPr>
              <w:pStyle w:val="9"/>
              <w:keepNext w:val="0"/>
              <w:keepLines w:val="0"/>
              <w:suppressLineNumbers w:val="0"/>
              <w:spacing w:before="0" w:beforeAutospacing="0" w:after="0" w:afterAutospacing="0"/>
              <w:ind w:left="0" w:leftChars="0" w:right="0" w:rightChars="0"/>
              <w:jc w:val="center"/>
              <w:rPr>
                <w:rFonts w:hint="default" w:ascii="微软雅黑" w:hAnsi="微软雅黑" w:eastAsia="微软雅黑" w:cs="微软雅黑"/>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864" w:type="dxa"/>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7</w:t>
            </w:r>
          </w:p>
        </w:tc>
        <w:tc>
          <w:tcPr>
            <w:tcW w:w="1683" w:type="dxa"/>
            <w:tcBorders>
              <w:tl2br w:val="nil"/>
              <w:tr2bl w:val="nil"/>
            </w:tcBorders>
            <w:shd w:val="solid" w:color="FFFFFF" w:fill="auto"/>
            <w:vAlign w:val="center"/>
          </w:tcPr>
          <w:p>
            <w:pPr>
              <w:pStyle w:val="9"/>
              <w:keepNext w:val="0"/>
              <w:keepLines w:val="0"/>
              <w:suppressLineNumbers w:val="0"/>
              <w:spacing w:before="0" w:beforeAutospacing="0" w:after="0" w:afterAutospacing="0"/>
              <w:ind w:left="0" w:leftChars="0" w:right="0" w:rightChars="0"/>
              <w:jc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纱手套（双）</w:t>
            </w:r>
          </w:p>
        </w:tc>
        <w:tc>
          <w:tcPr>
            <w:tcW w:w="1366" w:type="dxa"/>
            <w:tcBorders>
              <w:tl2br w:val="nil"/>
              <w:tr2bl w:val="nil"/>
            </w:tcBorders>
            <w:shd w:val="solid" w:color="FFFFFF" w:fill="auto"/>
            <w:vAlign w:val="center"/>
          </w:tcPr>
          <w:p>
            <w:pPr>
              <w:pStyle w:val="9"/>
              <w:keepNext w:val="0"/>
              <w:keepLines w:val="0"/>
              <w:suppressLineNumbers w:val="0"/>
              <w:spacing w:before="0" w:beforeAutospacing="0" w:after="0" w:afterAutospacing="0"/>
              <w:ind w:left="0" w:leftChars="0" w:right="0" w:rightChars="0"/>
              <w:jc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佳德伦、职安康、誉丰</w:t>
            </w:r>
          </w:p>
        </w:tc>
        <w:tc>
          <w:tcPr>
            <w:tcW w:w="1255" w:type="dxa"/>
            <w:tcBorders>
              <w:tl2br w:val="nil"/>
              <w:tr2bl w:val="nil"/>
            </w:tcBorders>
            <w:shd w:val="solid" w:color="FFFFFF" w:fill="auto"/>
            <w:vAlign w:val="center"/>
          </w:tcPr>
          <w:p>
            <w:pPr>
              <w:pStyle w:val="9"/>
              <w:keepNext w:val="0"/>
              <w:keepLines w:val="0"/>
              <w:suppressLineNumbers w:val="0"/>
              <w:spacing w:before="0" w:beforeAutospacing="0" w:after="0" w:afterAutospacing="0"/>
              <w:ind w:left="0" w:leftChars="0" w:right="0" w:rightChars="0"/>
              <w:jc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0.79</w:t>
            </w:r>
          </w:p>
        </w:tc>
        <w:tc>
          <w:tcPr>
            <w:tcW w:w="1321" w:type="dxa"/>
            <w:tcBorders>
              <w:tl2br w:val="nil"/>
              <w:tr2bl w:val="nil"/>
            </w:tcBorders>
            <w:vAlign w:val="center"/>
          </w:tcPr>
          <w:p>
            <w:pPr>
              <w:pStyle w:val="9"/>
              <w:keepNext w:val="0"/>
              <w:keepLines w:val="0"/>
              <w:suppressLineNumbers w:val="0"/>
              <w:spacing w:before="0" w:beforeAutospacing="0" w:after="0" w:afterAutospacing="0"/>
              <w:ind w:left="0" w:leftChars="0" w:right="0" w:rightChars="0"/>
              <w:jc w:val="center"/>
              <w:rPr>
                <w:rFonts w:hint="default"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33600</w:t>
            </w:r>
          </w:p>
        </w:tc>
        <w:tc>
          <w:tcPr>
            <w:tcW w:w="1842" w:type="dxa"/>
            <w:tcBorders>
              <w:tl2br w:val="nil"/>
              <w:tr2bl w:val="nil"/>
            </w:tcBorders>
            <w:vAlign w:val="center"/>
          </w:tcPr>
          <w:p>
            <w:pPr>
              <w:pStyle w:val="9"/>
              <w:keepNext w:val="0"/>
              <w:keepLines w:val="0"/>
              <w:suppressLineNumbers w:val="0"/>
              <w:spacing w:before="0" w:beforeAutospacing="0" w:after="0" w:afterAutospacing="0"/>
              <w:ind w:left="0" w:leftChars="0" w:right="0" w:rightChars="0"/>
              <w:jc w:val="center"/>
              <w:rPr>
                <w:rFonts w:hint="default"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26544</w:t>
            </w:r>
          </w:p>
        </w:tc>
        <w:tc>
          <w:tcPr>
            <w:tcW w:w="1794" w:type="dxa"/>
            <w:tcBorders>
              <w:tl2br w:val="nil"/>
              <w:tr2bl w:val="nil"/>
            </w:tcBorders>
            <w:vAlign w:val="top"/>
          </w:tcPr>
          <w:p>
            <w:pPr>
              <w:pStyle w:val="9"/>
              <w:keepNext w:val="0"/>
              <w:keepLines w:val="0"/>
              <w:suppressLineNumbers w:val="0"/>
              <w:spacing w:before="0" w:beforeAutospacing="0" w:after="0" w:afterAutospacing="0"/>
              <w:ind w:left="0" w:leftChars="0" w:right="0" w:rightChars="0"/>
              <w:jc w:val="center"/>
              <w:rPr>
                <w:rFonts w:hint="default" w:ascii="微软雅黑" w:hAnsi="微软雅黑" w:eastAsia="微软雅黑" w:cs="微软雅黑"/>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864" w:type="dxa"/>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8</w:t>
            </w:r>
          </w:p>
        </w:tc>
        <w:tc>
          <w:tcPr>
            <w:tcW w:w="1683" w:type="dxa"/>
            <w:tcBorders>
              <w:tl2br w:val="nil"/>
              <w:tr2bl w:val="nil"/>
            </w:tcBorders>
            <w:shd w:val="solid" w:color="FFFFFF" w:fill="auto"/>
            <w:vAlign w:val="center"/>
          </w:tcPr>
          <w:p>
            <w:pPr>
              <w:pStyle w:val="9"/>
              <w:keepNext w:val="0"/>
              <w:keepLines w:val="0"/>
              <w:suppressLineNumbers w:val="0"/>
              <w:spacing w:before="0" w:beforeAutospacing="0" w:after="0" w:afterAutospacing="0"/>
              <w:ind w:left="0" w:leftChars="0" w:right="0" w:rightChars="0"/>
              <w:jc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防切割手套</w:t>
            </w:r>
          </w:p>
        </w:tc>
        <w:tc>
          <w:tcPr>
            <w:tcW w:w="1366" w:type="dxa"/>
            <w:tcBorders>
              <w:tl2br w:val="nil"/>
              <w:tr2bl w:val="nil"/>
            </w:tcBorders>
            <w:shd w:val="solid" w:color="FFFFFF" w:fill="auto"/>
            <w:vAlign w:val="center"/>
          </w:tcPr>
          <w:p>
            <w:pPr>
              <w:pStyle w:val="9"/>
              <w:keepNext w:val="0"/>
              <w:keepLines w:val="0"/>
              <w:suppressLineNumbers w:val="0"/>
              <w:spacing w:before="0" w:beforeAutospacing="0" w:after="0" w:afterAutospacing="0"/>
              <w:ind w:left="0" w:leftChars="0" w:right="0" w:rightChars="0"/>
              <w:jc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希尔盾、德国迪克、安美尚</w:t>
            </w:r>
          </w:p>
        </w:tc>
        <w:tc>
          <w:tcPr>
            <w:tcW w:w="1255" w:type="dxa"/>
            <w:tcBorders>
              <w:tl2br w:val="nil"/>
              <w:tr2bl w:val="nil"/>
            </w:tcBorders>
            <w:shd w:val="solid" w:color="FFFFFF" w:fill="auto"/>
            <w:vAlign w:val="center"/>
          </w:tcPr>
          <w:p>
            <w:pPr>
              <w:pStyle w:val="9"/>
              <w:keepNext w:val="0"/>
              <w:keepLines w:val="0"/>
              <w:suppressLineNumbers w:val="0"/>
              <w:spacing w:before="0" w:beforeAutospacing="0" w:after="0" w:afterAutospacing="0"/>
              <w:ind w:left="0" w:leftChars="0" w:right="0" w:rightChars="0"/>
              <w:jc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255</w:t>
            </w:r>
          </w:p>
        </w:tc>
        <w:tc>
          <w:tcPr>
            <w:tcW w:w="1321" w:type="dxa"/>
            <w:tcBorders>
              <w:tl2br w:val="nil"/>
              <w:tr2bl w:val="nil"/>
            </w:tcBorders>
            <w:vAlign w:val="center"/>
          </w:tcPr>
          <w:p>
            <w:pPr>
              <w:pStyle w:val="9"/>
              <w:keepNext w:val="0"/>
              <w:keepLines w:val="0"/>
              <w:suppressLineNumbers w:val="0"/>
              <w:spacing w:before="0" w:beforeAutospacing="0" w:after="0" w:afterAutospacing="0"/>
              <w:ind w:left="0" w:leftChars="0" w:right="0" w:rightChars="0"/>
              <w:jc w:val="center"/>
              <w:rPr>
                <w:rFonts w:hint="default"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20</w:t>
            </w:r>
          </w:p>
        </w:tc>
        <w:tc>
          <w:tcPr>
            <w:tcW w:w="1842" w:type="dxa"/>
            <w:tcBorders>
              <w:tl2br w:val="nil"/>
              <w:tr2bl w:val="nil"/>
            </w:tcBorders>
            <w:vAlign w:val="center"/>
          </w:tcPr>
          <w:p>
            <w:pPr>
              <w:pStyle w:val="9"/>
              <w:keepNext w:val="0"/>
              <w:keepLines w:val="0"/>
              <w:suppressLineNumbers w:val="0"/>
              <w:spacing w:before="0" w:beforeAutospacing="0" w:after="0" w:afterAutospacing="0"/>
              <w:ind w:left="0" w:leftChars="0" w:right="0" w:rightChars="0"/>
              <w:jc w:val="center"/>
              <w:rPr>
                <w:rFonts w:hint="default"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5100</w:t>
            </w:r>
          </w:p>
        </w:tc>
        <w:tc>
          <w:tcPr>
            <w:tcW w:w="1794" w:type="dxa"/>
            <w:tcBorders>
              <w:tl2br w:val="nil"/>
              <w:tr2bl w:val="nil"/>
            </w:tcBorders>
            <w:vAlign w:val="top"/>
          </w:tcPr>
          <w:p>
            <w:pPr>
              <w:pStyle w:val="9"/>
              <w:keepNext w:val="0"/>
              <w:keepLines w:val="0"/>
              <w:suppressLineNumbers w:val="0"/>
              <w:spacing w:before="0" w:beforeAutospacing="0" w:after="0" w:afterAutospacing="0"/>
              <w:ind w:left="0" w:leftChars="0" w:right="0" w:rightChars="0"/>
              <w:jc w:val="center"/>
              <w:rPr>
                <w:rFonts w:hint="default" w:ascii="微软雅黑" w:hAnsi="微软雅黑" w:eastAsia="微软雅黑" w:cs="微软雅黑"/>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64" w:type="dxa"/>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9</w:t>
            </w:r>
          </w:p>
        </w:tc>
        <w:tc>
          <w:tcPr>
            <w:tcW w:w="1683" w:type="dxa"/>
            <w:tcBorders>
              <w:tl2br w:val="nil"/>
              <w:tr2bl w:val="nil"/>
            </w:tcBorders>
            <w:shd w:val="solid" w:color="FFFFFF" w:fill="auto"/>
            <w:vAlign w:val="center"/>
          </w:tcPr>
          <w:p>
            <w:pPr>
              <w:pStyle w:val="9"/>
              <w:keepNext w:val="0"/>
              <w:keepLines w:val="0"/>
              <w:suppressLineNumbers w:val="0"/>
              <w:spacing w:before="0" w:beforeAutospacing="0" w:after="0" w:afterAutospacing="0"/>
              <w:ind w:left="0" w:leftChars="0" w:right="0" w:rightChars="0"/>
              <w:jc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高温防溅射围裙</w:t>
            </w:r>
          </w:p>
        </w:tc>
        <w:tc>
          <w:tcPr>
            <w:tcW w:w="1366" w:type="dxa"/>
            <w:tcBorders>
              <w:tl2br w:val="nil"/>
              <w:tr2bl w:val="nil"/>
            </w:tcBorders>
            <w:shd w:val="solid" w:color="FFFFFF" w:fill="auto"/>
            <w:vAlign w:val="center"/>
          </w:tcPr>
          <w:p>
            <w:pPr>
              <w:pStyle w:val="9"/>
              <w:keepNext w:val="0"/>
              <w:keepLines w:val="0"/>
              <w:suppressLineNumbers w:val="0"/>
              <w:spacing w:before="0" w:beforeAutospacing="0" w:after="0" w:afterAutospacing="0"/>
              <w:ind w:left="0" w:leftChars="0" w:right="0" w:rightChars="0"/>
              <w:jc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鑫圣源、甲盾士、焊途</w:t>
            </w:r>
          </w:p>
        </w:tc>
        <w:tc>
          <w:tcPr>
            <w:tcW w:w="1255" w:type="dxa"/>
            <w:tcBorders>
              <w:tl2br w:val="nil"/>
              <w:tr2bl w:val="nil"/>
            </w:tcBorders>
            <w:shd w:val="solid" w:color="FFFFFF" w:fill="auto"/>
            <w:vAlign w:val="center"/>
          </w:tcPr>
          <w:p>
            <w:pPr>
              <w:pStyle w:val="9"/>
              <w:keepNext w:val="0"/>
              <w:keepLines w:val="0"/>
              <w:suppressLineNumbers w:val="0"/>
              <w:spacing w:before="0" w:beforeAutospacing="0" w:after="0" w:afterAutospacing="0"/>
              <w:ind w:left="0" w:leftChars="0" w:right="0" w:rightChars="0"/>
              <w:jc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75</w:t>
            </w:r>
          </w:p>
        </w:tc>
        <w:tc>
          <w:tcPr>
            <w:tcW w:w="1321" w:type="dxa"/>
            <w:tcBorders>
              <w:tl2br w:val="nil"/>
              <w:tr2bl w:val="nil"/>
            </w:tcBorders>
            <w:vAlign w:val="center"/>
          </w:tcPr>
          <w:p>
            <w:pPr>
              <w:pStyle w:val="9"/>
              <w:keepNext w:val="0"/>
              <w:keepLines w:val="0"/>
              <w:suppressLineNumbers w:val="0"/>
              <w:spacing w:before="0" w:beforeAutospacing="0" w:after="0" w:afterAutospacing="0"/>
              <w:ind w:left="0" w:leftChars="0" w:right="0" w:rightChars="0"/>
              <w:jc w:val="center"/>
              <w:rPr>
                <w:rFonts w:hint="default"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240</w:t>
            </w:r>
          </w:p>
        </w:tc>
        <w:tc>
          <w:tcPr>
            <w:tcW w:w="1842" w:type="dxa"/>
            <w:tcBorders>
              <w:tl2br w:val="nil"/>
              <w:tr2bl w:val="nil"/>
            </w:tcBorders>
            <w:vAlign w:val="center"/>
          </w:tcPr>
          <w:p>
            <w:pPr>
              <w:pStyle w:val="9"/>
              <w:keepNext w:val="0"/>
              <w:keepLines w:val="0"/>
              <w:suppressLineNumbers w:val="0"/>
              <w:spacing w:before="0" w:beforeAutospacing="0" w:after="0" w:afterAutospacing="0"/>
              <w:ind w:left="0" w:leftChars="0" w:right="0" w:rightChars="0"/>
              <w:jc w:val="center"/>
              <w:rPr>
                <w:rFonts w:hint="default"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18000</w:t>
            </w:r>
          </w:p>
        </w:tc>
        <w:tc>
          <w:tcPr>
            <w:tcW w:w="1794" w:type="dxa"/>
            <w:tcBorders>
              <w:tl2br w:val="nil"/>
              <w:tr2bl w:val="nil"/>
            </w:tcBorders>
            <w:vAlign w:val="top"/>
          </w:tcPr>
          <w:p>
            <w:pPr>
              <w:pStyle w:val="9"/>
              <w:keepNext w:val="0"/>
              <w:keepLines w:val="0"/>
              <w:suppressLineNumbers w:val="0"/>
              <w:spacing w:before="0" w:beforeAutospacing="0" w:after="0" w:afterAutospacing="0"/>
              <w:ind w:left="0" w:leftChars="0" w:right="0" w:rightChars="0"/>
              <w:jc w:val="center"/>
              <w:rPr>
                <w:rFonts w:hint="default" w:ascii="微软雅黑" w:hAnsi="微软雅黑" w:eastAsia="微软雅黑" w:cs="微软雅黑"/>
                <w:color w:val="auto"/>
                <w:sz w:val="24"/>
                <w:szCs w:val="24"/>
                <w:lang w:val="en-US" w:eastAsia="zh-CN"/>
              </w:rPr>
            </w:pPr>
          </w:p>
        </w:tc>
      </w:tr>
    </w:tbl>
    <w:p>
      <w:pPr>
        <w:pStyle w:val="14"/>
        <w:ind w:left="0" w:leftChars="0" w:firstLine="640" w:firstLineChars="200"/>
        <w:rPr>
          <w:rFonts w:hint="eastAsia" w:ascii="仿宋_GB2312" w:eastAsia="仿宋_GB2312"/>
          <w:color w:val="auto"/>
          <w:sz w:val="32"/>
          <w:szCs w:val="32"/>
          <w:lang w:eastAsia="zh-CN"/>
        </w:rPr>
      </w:pPr>
      <w:r>
        <w:rPr>
          <w:rFonts w:hint="eastAsia" w:ascii="仿宋_GB2312" w:eastAsia="仿宋_GB2312"/>
          <w:color w:val="auto"/>
          <w:sz w:val="32"/>
          <w:szCs w:val="32"/>
          <w:lang w:eastAsia="zh-CN"/>
        </w:rPr>
        <w:t>一、货物品名、规格、单价、</w:t>
      </w:r>
      <w:r>
        <w:rPr>
          <w:rFonts w:hint="eastAsia" w:ascii="仿宋_GB2312" w:eastAsia="仿宋_GB2312"/>
          <w:color w:val="auto"/>
          <w:sz w:val="32"/>
          <w:szCs w:val="32"/>
          <w:lang w:val="en-US" w:eastAsia="zh-CN"/>
        </w:rPr>
        <w:t>计</w:t>
      </w:r>
      <w:r>
        <w:rPr>
          <w:rFonts w:hint="eastAsia" w:ascii="仿宋_GB2312" w:eastAsia="仿宋_GB2312"/>
          <w:color w:val="auto"/>
          <w:sz w:val="32"/>
          <w:szCs w:val="32"/>
          <w:lang w:eastAsia="zh-CN"/>
        </w:rPr>
        <w:t>数量按下表执行：</w:t>
      </w:r>
    </w:p>
    <w:p>
      <w:pPr>
        <w:numPr>
          <w:ilvl w:val="0"/>
          <w:numId w:val="0"/>
        </w:numPr>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二、</w:t>
      </w:r>
      <w:r>
        <w:rPr>
          <w:rFonts w:hint="eastAsia" w:ascii="仿宋_GB2312" w:hAnsi="仿宋_GB2312" w:eastAsia="仿宋_GB2312" w:cs="仿宋_GB2312"/>
          <w:b w:val="0"/>
          <w:bCs w:val="0"/>
          <w:color w:val="auto"/>
          <w:sz w:val="32"/>
          <w:szCs w:val="32"/>
          <w:lang w:eastAsia="zh-CN"/>
        </w:rPr>
        <w:t>产品质量要求：</w:t>
      </w:r>
    </w:p>
    <w:p>
      <w:pPr>
        <w:numPr>
          <w:ilvl w:val="0"/>
          <w:numId w:val="0"/>
        </w:numPr>
        <w:tabs>
          <w:tab w:val="left" w:pos="0"/>
        </w:tabs>
        <w:ind w:firstLine="640" w:firstLineChars="200"/>
        <w:jc w:val="both"/>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1.乙方所提供的货物的质保期按照生产厂家标准；</w:t>
      </w:r>
    </w:p>
    <w:p>
      <w:pPr>
        <w:numPr>
          <w:ilvl w:val="0"/>
          <w:numId w:val="0"/>
        </w:numPr>
        <w:tabs>
          <w:tab w:val="left" w:pos="0"/>
        </w:tabs>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2.乙方应保证提供的货物是全新、未使用过的原装合格正品，并完全符合生产厂家或国家规定的质量、规格和性能的要求;</w:t>
      </w:r>
    </w:p>
    <w:p>
      <w:pPr>
        <w:numPr>
          <w:ilvl w:val="0"/>
          <w:numId w:val="0"/>
        </w:numPr>
        <w:tabs>
          <w:tab w:val="left" w:pos="0"/>
        </w:tabs>
        <w:ind w:leftChars="0"/>
        <w:jc w:val="both"/>
        <w:rPr>
          <w:rFonts w:hint="eastAsia" w:ascii="仿宋_GB2312" w:hAnsi="仿宋_GB2312" w:eastAsia="仿宋_GB2312" w:cs="仿宋_GB2312"/>
          <w:b/>
          <w:color w:val="auto"/>
          <w:sz w:val="32"/>
          <w:szCs w:val="32"/>
          <w:lang w:eastAsia="zh-CN"/>
        </w:rPr>
      </w:pPr>
      <w:r>
        <w:rPr>
          <w:rFonts w:hint="eastAsia" w:ascii="仿宋_GB2312" w:hAnsi="仿宋_GB2312" w:eastAsia="仿宋_GB2312" w:cs="仿宋_GB2312"/>
          <w:color w:val="auto"/>
          <w:sz w:val="32"/>
          <w:szCs w:val="32"/>
          <w:lang w:val="en-US" w:eastAsia="zh-CN"/>
        </w:rPr>
        <w:t>　　3.</w:t>
      </w:r>
      <w:r>
        <w:rPr>
          <w:rFonts w:hint="eastAsia" w:ascii="仿宋_GB2312" w:hAnsi="仿宋_GB2312" w:eastAsia="仿宋_GB2312" w:cs="仿宋_GB2312"/>
          <w:color w:val="auto"/>
          <w:sz w:val="32"/>
          <w:szCs w:val="32"/>
        </w:rPr>
        <w:t>乙方应保证在质保期内按照生产厂家的服务标准向甲方提供售后服务。</w:t>
      </w:r>
    </w:p>
    <w:p>
      <w:pPr>
        <w:numPr>
          <w:ilvl w:val="0"/>
          <w:numId w:val="0"/>
        </w:numPr>
        <w:tabs>
          <w:tab w:val="left" w:pos="0"/>
        </w:tabs>
        <w:ind w:leftChars="0" w:firstLine="640" w:firstLineChars="200"/>
        <w:jc w:val="both"/>
        <w:rPr>
          <w:rFonts w:hint="eastAsia" w:ascii="仿宋_GB2312" w:eastAsia="仿宋_GB2312"/>
          <w:color w:val="auto"/>
          <w:sz w:val="32"/>
          <w:szCs w:val="32"/>
        </w:rPr>
      </w:pPr>
      <w:r>
        <w:rPr>
          <w:rFonts w:hint="eastAsia" w:ascii="仿宋_GB2312" w:eastAsia="仿宋_GB2312"/>
          <w:color w:val="auto"/>
          <w:sz w:val="32"/>
          <w:szCs w:val="32"/>
          <w:lang w:eastAsia="zh-CN"/>
        </w:rPr>
        <w:t>三、</w:t>
      </w:r>
      <w:r>
        <w:rPr>
          <w:rFonts w:hint="eastAsia" w:ascii="仿宋_GB2312" w:eastAsia="仿宋_GB2312"/>
          <w:color w:val="auto"/>
          <w:sz w:val="32"/>
          <w:szCs w:val="32"/>
        </w:rPr>
        <w:t>供货</w:t>
      </w:r>
      <w:r>
        <w:rPr>
          <w:rFonts w:hint="eastAsia" w:ascii="仿宋_GB2312" w:eastAsia="仿宋_GB2312"/>
          <w:color w:val="auto"/>
          <w:sz w:val="32"/>
          <w:szCs w:val="32"/>
          <w:lang w:eastAsia="zh-CN"/>
        </w:rPr>
        <w:t>要求</w:t>
      </w:r>
      <w:r>
        <w:rPr>
          <w:rFonts w:hint="eastAsia" w:ascii="仿宋_GB2312" w:eastAsia="仿宋_GB2312"/>
          <w:color w:val="auto"/>
          <w:sz w:val="32"/>
          <w:szCs w:val="32"/>
        </w:rPr>
        <w:t>：</w:t>
      </w:r>
    </w:p>
    <w:p>
      <w:pPr>
        <w:ind w:firstLine="56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交货时间:</w:t>
      </w:r>
      <w:r>
        <w:rPr>
          <w:rFonts w:hint="eastAsia" w:ascii="仿宋_GB2312" w:eastAsia="仿宋_GB2312"/>
          <w:color w:val="auto"/>
          <w:sz w:val="32"/>
          <w:szCs w:val="32"/>
          <w:highlight w:val="none"/>
          <w:lang w:eastAsia="zh-CN"/>
        </w:rPr>
        <w:t>采购方将根据实际需要，分批分次下达供货需求，供应商需在</w:t>
      </w:r>
      <w:r>
        <w:rPr>
          <w:rFonts w:hint="eastAsia" w:ascii="仿宋_GB2312" w:eastAsia="仿宋_GB2312"/>
          <w:color w:val="auto"/>
          <w:sz w:val="32"/>
          <w:szCs w:val="32"/>
          <w:highlight w:val="none"/>
        </w:rPr>
        <w:t>收到通知之日起</w:t>
      </w:r>
      <w:r>
        <w:rPr>
          <w:rFonts w:hint="eastAsia" w:ascii="仿宋_GB2312" w:eastAsia="仿宋_GB2312"/>
          <w:color w:val="auto"/>
          <w:sz w:val="32"/>
          <w:szCs w:val="32"/>
          <w:highlight w:val="none"/>
          <w:lang w:val="en-US" w:eastAsia="zh-CN"/>
        </w:rPr>
        <w:t>3</w:t>
      </w:r>
      <w:r>
        <w:rPr>
          <w:rFonts w:hint="eastAsia" w:ascii="仿宋_GB2312" w:eastAsia="仿宋_GB2312"/>
          <w:color w:val="auto"/>
          <w:sz w:val="32"/>
          <w:szCs w:val="32"/>
          <w:highlight w:val="none"/>
        </w:rPr>
        <w:t>个工作日内将货物交付到英德工贸实业有限公司内指定地点。（不接受物流快递送货）</w:t>
      </w:r>
    </w:p>
    <w:p>
      <w:pPr>
        <w:ind w:firstLine="560"/>
        <w:jc w:val="left"/>
        <w:rPr>
          <w:rFonts w:hint="default" w:ascii="仿宋_GB2312" w:hAnsi="宋体" w:eastAsia="仿宋_GB2312"/>
          <w:color w:val="auto"/>
          <w:sz w:val="32"/>
          <w:szCs w:val="32"/>
          <w:lang w:val="en-US" w:eastAsia="zh-CN"/>
        </w:rPr>
      </w:pPr>
    </w:p>
    <w:p>
      <w:pPr>
        <w:ind w:firstLine="560"/>
        <w:jc w:val="left"/>
        <w:rPr>
          <w:rFonts w:hint="eastAsia" w:ascii="仿宋_GB2312" w:eastAsia="仿宋_GB2312"/>
          <w:color w:val="auto"/>
          <w:sz w:val="32"/>
          <w:szCs w:val="32"/>
          <w:lang w:eastAsia="zh-CN"/>
        </w:rPr>
      </w:pPr>
      <w:r>
        <w:rPr>
          <w:rFonts w:hint="eastAsia" w:ascii="仿宋_GB2312" w:hAnsi="宋体" w:eastAsia="仿宋_GB2312"/>
          <w:color w:val="auto"/>
          <w:sz w:val="32"/>
          <w:szCs w:val="32"/>
          <w:lang w:val="en-US" w:eastAsia="zh-CN"/>
        </w:rPr>
        <w:t>2.交货地点：广东省英德市城北金子山大道四号路1号</w:t>
      </w:r>
      <w:r>
        <w:rPr>
          <w:rFonts w:hint="eastAsia" w:ascii="仿宋_GB2312" w:eastAsia="仿宋_GB2312"/>
          <w:color w:val="auto"/>
          <w:sz w:val="32"/>
          <w:szCs w:val="32"/>
          <w:lang w:eastAsia="zh-CN"/>
        </w:rPr>
        <w:t>。</w:t>
      </w:r>
    </w:p>
    <w:p>
      <w:pPr>
        <w:ind w:firstLine="640" w:firstLineChars="200"/>
        <w:rPr>
          <w:rFonts w:hint="eastAsia" w:ascii="仿宋_GB2312" w:eastAsia="仿宋_GB2312"/>
          <w:color w:val="auto"/>
          <w:sz w:val="32"/>
          <w:szCs w:val="32"/>
        </w:rPr>
      </w:pPr>
      <w:r>
        <w:rPr>
          <w:rFonts w:hint="eastAsia" w:ascii="仿宋_GB2312" w:eastAsia="仿宋_GB2312"/>
          <w:color w:val="auto"/>
          <w:sz w:val="32"/>
          <w:szCs w:val="32"/>
          <w:lang w:eastAsia="zh-CN"/>
        </w:rPr>
        <w:t>四</w:t>
      </w:r>
      <w:r>
        <w:rPr>
          <w:rFonts w:hint="eastAsia" w:ascii="仿宋_GB2312" w:eastAsia="仿宋_GB2312"/>
          <w:color w:val="auto"/>
          <w:sz w:val="32"/>
          <w:szCs w:val="32"/>
        </w:rPr>
        <w:t>、合同总价及支付方式：</w:t>
      </w:r>
    </w:p>
    <w:p>
      <w:pPr>
        <w:ind w:firstLine="640" w:firstLineChars="200"/>
        <w:rPr>
          <w:rFonts w:hint="eastAsia" w:ascii="仿宋_GB2312" w:eastAsia="仿宋_GB2312"/>
          <w:color w:val="auto"/>
          <w:sz w:val="32"/>
          <w:szCs w:val="32"/>
        </w:rPr>
      </w:pPr>
      <w:r>
        <w:rPr>
          <w:rFonts w:hint="eastAsia" w:ascii="仿宋_GB2312" w:eastAsia="仿宋_GB2312"/>
          <w:color w:val="auto"/>
          <w:sz w:val="32"/>
          <w:szCs w:val="32"/>
        </w:rPr>
        <w:t>1.合同总价：</w:t>
      </w:r>
      <w:r>
        <w:rPr>
          <w:rFonts w:hint="eastAsia" w:ascii="仿宋_GB2312" w:eastAsia="仿宋_GB2312"/>
          <w:color w:val="auto"/>
          <w:sz w:val="32"/>
          <w:szCs w:val="32"/>
          <w:lang w:eastAsia="zh-CN"/>
        </w:rPr>
        <w:t>总价</w:t>
      </w:r>
      <w:r>
        <w:rPr>
          <w:rFonts w:hint="eastAsia" w:ascii="仿宋_GB2312" w:eastAsia="仿宋_GB2312"/>
          <w:color w:val="auto"/>
          <w:sz w:val="32"/>
          <w:szCs w:val="32"/>
          <w:u w:val="single"/>
          <w:lang w:val="en-US" w:eastAsia="zh-CN"/>
        </w:rPr>
        <w:t xml:space="preserve">      </w:t>
      </w:r>
      <w:r>
        <w:rPr>
          <w:rFonts w:hint="eastAsia" w:ascii="仿宋_GB2312" w:eastAsia="仿宋_GB2312"/>
          <w:color w:val="auto"/>
          <w:sz w:val="32"/>
          <w:szCs w:val="32"/>
          <w:lang w:val="en-US" w:eastAsia="zh-CN"/>
        </w:rPr>
        <w:t>元，最后</w:t>
      </w:r>
      <w:r>
        <w:rPr>
          <w:rFonts w:hint="eastAsia" w:ascii="仿宋_GB2312" w:eastAsia="仿宋_GB2312"/>
          <w:color w:val="auto"/>
          <w:sz w:val="32"/>
          <w:szCs w:val="32"/>
          <w:u w:val="none"/>
          <w:lang w:val="en-US" w:eastAsia="zh-CN"/>
        </w:rPr>
        <w:t>根据货物成交单价和甲方购买数量</w:t>
      </w:r>
      <w:r>
        <w:rPr>
          <w:rFonts w:hint="eastAsia" w:ascii="仿宋_GB2312" w:eastAsia="仿宋_GB2312"/>
          <w:color w:val="auto"/>
          <w:sz w:val="32"/>
          <w:szCs w:val="32"/>
          <w:lang w:eastAsia="zh-CN"/>
        </w:rPr>
        <w:t>据实结算</w:t>
      </w:r>
      <w:r>
        <w:rPr>
          <w:rFonts w:hint="eastAsia" w:ascii="仿宋_GB2312" w:eastAsia="仿宋_GB2312"/>
          <w:color w:val="auto"/>
          <w:sz w:val="32"/>
          <w:szCs w:val="32"/>
        </w:rPr>
        <w:t xml:space="preserve">。      </w:t>
      </w:r>
    </w:p>
    <w:p>
      <w:pPr>
        <w:ind w:firstLine="640" w:firstLineChars="200"/>
        <w:rPr>
          <w:rFonts w:hint="eastAsia" w:ascii="仿宋_GB2312" w:eastAsia="仿宋_GB2312"/>
          <w:color w:val="auto"/>
          <w:sz w:val="32"/>
          <w:szCs w:val="32"/>
        </w:rPr>
      </w:pPr>
      <w:r>
        <w:rPr>
          <w:rFonts w:hint="eastAsia" w:ascii="仿宋_GB2312" w:eastAsia="仿宋_GB2312"/>
          <w:color w:val="auto"/>
          <w:sz w:val="32"/>
          <w:szCs w:val="32"/>
        </w:rPr>
        <w:t>2.甲方在</w:t>
      </w:r>
      <w:r>
        <w:rPr>
          <w:rFonts w:hint="eastAsia" w:ascii="仿宋_GB2312" w:eastAsia="仿宋_GB2312"/>
          <w:color w:val="auto"/>
          <w:sz w:val="32"/>
          <w:szCs w:val="32"/>
          <w:lang w:val="en-US" w:eastAsia="zh-CN"/>
        </w:rPr>
        <w:t>每批次</w:t>
      </w:r>
      <w:r>
        <w:rPr>
          <w:rFonts w:hint="eastAsia" w:ascii="仿宋_GB2312" w:eastAsia="仿宋_GB2312"/>
          <w:color w:val="auto"/>
          <w:sz w:val="32"/>
          <w:szCs w:val="32"/>
        </w:rPr>
        <w:t>货物验收</w:t>
      </w:r>
      <w:r>
        <w:rPr>
          <w:rFonts w:hint="eastAsia" w:ascii="仿宋_GB2312" w:hAnsi="宋体" w:eastAsia="仿宋_GB2312"/>
          <w:color w:val="auto"/>
          <w:kern w:val="28"/>
          <w:sz w:val="32"/>
          <w:szCs w:val="32"/>
        </w:rPr>
        <w:t>合格</w:t>
      </w:r>
      <w:r>
        <w:rPr>
          <w:rFonts w:hint="eastAsia" w:ascii="仿宋_GB2312" w:eastAsia="仿宋_GB2312"/>
          <w:color w:val="auto"/>
          <w:sz w:val="32"/>
          <w:szCs w:val="32"/>
        </w:rPr>
        <w:t>且收到乙方开具的符合要求的国家正式发票后，一个月内付清货款。</w:t>
      </w:r>
    </w:p>
    <w:p>
      <w:pPr>
        <w:ind w:firstLine="640" w:firstLineChars="200"/>
        <w:rPr>
          <w:rFonts w:hint="eastAsia" w:ascii="仿宋_GB2312" w:eastAsia="仿宋_GB2312"/>
          <w:color w:val="auto"/>
          <w:sz w:val="32"/>
          <w:szCs w:val="32"/>
        </w:rPr>
      </w:pPr>
      <w:r>
        <w:rPr>
          <w:rFonts w:hint="eastAsia" w:ascii="仿宋_GB2312" w:eastAsia="仿宋_GB2312"/>
          <w:color w:val="auto"/>
          <w:sz w:val="32"/>
          <w:szCs w:val="32"/>
          <w:lang w:eastAsia="zh-CN"/>
        </w:rPr>
        <w:t>五</w:t>
      </w:r>
      <w:r>
        <w:rPr>
          <w:rFonts w:hint="eastAsia" w:ascii="仿宋_GB2312" w:eastAsia="仿宋_GB2312"/>
          <w:color w:val="auto"/>
          <w:sz w:val="32"/>
          <w:szCs w:val="32"/>
        </w:rPr>
        <w:t>、双方的权利和义务：</w:t>
      </w:r>
    </w:p>
    <w:p>
      <w:pPr>
        <w:ind w:firstLine="640" w:firstLineChars="200"/>
        <w:rPr>
          <w:rFonts w:hint="eastAsia" w:ascii="仿宋_GB2312" w:eastAsia="仿宋_GB2312"/>
          <w:color w:val="auto"/>
          <w:sz w:val="32"/>
          <w:szCs w:val="32"/>
        </w:rPr>
      </w:pPr>
      <w:r>
        <w:rPr>
          <w:rFonts w:hint="eastAsia" w:ascii="仿宋_GB2312" w:eastAsia="仿宋_GB2312"/>
          <w:color w:val="auto"/>
          <w:sz w:val="32"/>
          <w:szCs w:val="32"/>
        </w:rPr>
        <w:t>1、在合同签订前，乙方需先向甲方交履约保证金人民币</w:t>
      </w:r>
      <w:r>
        <w:rPr>
          <w:rFonts w:hint="eastAsia" w:ascii="仿宋_GB2312" w:eastAsia="仿宋_GB2312"/>
          <w:color w:val="auto"/>
          <w:sz w:val="32"/>
          <w:szCs w:val="32"/>
          <w:lang w:eastAsia="zh-CN"/>
        </w:rPr>
        <w:t>壹万</w:t>
      </w:r>
      <w:r>
        <w:rPr>
          <w:rFonts w:hint="eastAsia" w:ascii="仿宋_GB2312" w:eastAsia="仿宋_GB2312"/>
          <w:color w:val="auto"/>
          <w:sz w:val="32"/>
          <w:szCs w:val="32"/>
        </w:rPr>
        <w:t>元整（</w:t>
      </w:r>
      <w:r>
        <w:rPr>
          <w:rFonts w:hint="eastAsia" w:ascii="仿宋_GB2312" w:hAnsi="宋体" w:eastAsia="仿宋_GB2312"/>
          <w:color w:val="auto"/>
          <w:sz w:val="32"/>
          <w:szCs w:val="32"/>
        </w:rPr>
        <w:t>￥</w:t>
      </w:r>
      <w:r>
        <w:rPr>
          <w:rFonts w:hint="eastAsia" w:ascii="仿宋_GB2312" w:hAnsi="宋体" w:eastAsia="仿宋_GB2312"/>
          <w:color w:val="auto"/>
          <w:sz w:val="32"/>
          <w:szCs w:val="32"/>
          <w:lang w:val="en-US" w:eastAsia="zh-CN"/>
        </w:rPr>
        <w:t>10</w:t>
      </w:r>
      <w:r>
        <w:rPr>
          <w:rFonts w:hint="eastAsia" w:ascii="仿宋_GB2312" w:hAnsi="宋体" w:eastAsia="仿宋_GB2312"/>
          <w:color w:val="auto"/>
          <w:sz w:val="32"/>
          <w:szCs w:val="32"/>
        </w:rPr>
        <w:t>000</w:t>
      </w:r>
      <w:r>
        <w:rPr>
          <w:rFonts w:hint="eastAsia" w:ascii="仿宋_GB2312" w:eastAsia="仿宋_GB2312"/>
          <w:color w:val="auto"/>
          <w:sz w:val="32"/>
          <w:szCs w:val="32"/>
        </w:rPr>
        <w:t>元）。乙方履行</w:t>
      </w:r>
      <w:r>
        <w:rPr>
          <w:rFonts w:hint="eastAsia" w:ascii="仿宋_GB2312" w:eastAsia="仿宋_GB2312"/>
          <w:color w:val="auto"/>
          <w:sz w:val="32"/>
          <w:szCs w:val="32"/>
          <w:lang w:eastAsia="zh-CN"/>
        </w:rPr>
        <w:t>完</w:t>
      </w:r>
      <w:r>
        <w:rPr>
          <w:rFonts w:hint="eastAsia" w:ascii="仿宋_GB2312" w:eastAsia="仿宋_GB2312"/>
          <w:color w:val="auto"/>
          <w:sz w:val="32"/>
          <w:szCs w:val="32"/>
        </w:rPr>
        <w:t>合同</w:t>
      </w:r>
      <w:r>
        <w:rPr>
          <w:rFonts w:hint="eastAsia" w:ascii="仿宋_GB2312" w:eastAsia="仿宋_GB2312"/>
          <w:color w:val="auto"/>
          <w:sz w:val="32"/>
          <w:szCs w:val="32"/>
          <w:lang w:eastAsia="zh-CN"/>
        </w:rPr>
        <w:t>义务后</w:t>
      </w:r>
      <w:r>
        <w:rPr>
          <w:rFonts w:hint="eastAsia" w:ascii="仿宋_GB2312" w:eastAsia="仿宋_GB2312"/>
          <w:color w:val="auto"/>
          <w:sz w:val="32"/>
          <w:szCs w:val="32"/>
        </w:rPr>
        <w:t>，甲方在收货</w:t>
      </w:r>
      <w:r>
        <w:rPr>
          <w:rFonts w:hint="eastAsia" w:ascii="仿宋_GB2312" w:eastAsia="仿宋_GB2312"/>
          <w:color w:val="auto"/>
          <w:sz w:val="32"/>
          <w:szCs w:val="32"/>
          <w:lang w:eastAsia="zh-CN"/>
        </w:rPr>
        <w:t>并验收合格</w:t>
      </w:r>
      <w:r>
        <w:rPr>
          <w:rFonts w:hint="eastAsia" w:ascii="仿宋_GB2312" w:eastAsia="仿宋_GB2312"/>
          <w:color w:val="auto"/>
          <w:sz w:val="32"/>
          <w:szCs w:val="32"/>
        </w:rPr>
        <w:t>后一个月内无息退回。</w:t>
      </w:r>
    </w:p>
    <w:p>
      <w:pPr>
        <w:ind w:firstLine="640" w:firstLineChars="200"/>
        <w:rPr>
          <w:rFonts w:hint="eastAsia" w:ascii="仿宋_GB2312" w:hAnsi="宋体" w:eastAsia="仿宋_GB2312"/>
          <w:color w:val="auto"/>
          <w:kern w:val="28"/>
          <w:sz w:val="32"/>
          <w:szCs w:val="32"/>
          <w:lang w:eastAsia="zh-CN"/>
        </w:rPr>
      </w:pPr>
      <w:r>
        <w:rPr>
          <w:rFonts w:hint="eastAsia" w:ascii="仿宋_GB2312" w:eastAsia="仿宋_GB2312"/>
          <w:color w:val="auto"/>
          <w:sz w:val="32"/>
          <w:szCs w:val="32"/>
        </w:rPr>
        <w:t>2、乙方提供给甲方的货物确保为正品，其质量、规格及数量等必须与甲方的</w:t>
      </w:r>
      <w:r>
        <w:rPr>
          <w:rFonts w:hint="eastAsia" w:ascii="仿宋_GB2312" w:eastAsia="仿宋_GB2312"/>
          <w:color w:val="auto"/>
          <w:sz w:val="32"/>
          <w:szCs w:val="32"/>
          <w:lang w:eastAsia="zh-CN"/>
        </w:rPr>
        <w:t>用户</w:t>
      </w:r>
      <w:r>
        <w:rPr>
          <w:rFonts w:hint="eastAsia" w:ascii="仿宋_GB2312" w:eastAsia="仿宋_GB2312"/>
          <w:color w:val="auto"/>
          <w:sz w:val="32"/>
          <w:szCs w:val="32"/>
        </w:rPr>
        <w:t>需求和合同要求相符</w:t>
      </w:r>
      <w:r>
        <w:rPr>
          <w:rFonts w:hint="eastAsia" w:ascii="仿宋_GB2312" w:eastAsia="仿宋_GB2312"/>
          <w:color w:val="auto"/>
          <w:sz w:val="32"/>
          <w:szCs w:val="32"/>
          <w:lang w:eastAsia="zh-CN"/>
        </w:rPr>
        <w:t>，货物不相符的，甲方有权换货、退货，因此产生的费用由乙方承担，可从履行保证金或应付乙方款项中扣减。</w:t>
      </w:r>
    </w:p>
    <w:p>
      <w:pPr>
        <w:ind w:firstLine="640" w:firstLineChars="200"/>
        <w:rPr>
          <w:rFonts w:hint="eastAsia" w:ascii="仿宋_GB2312" w:hAnsi="宋体" w:eastAsia="仿宋_GB2312"/>
          <w:color w:val="auto"/>
          <w:kern w:val="28"/>
          <w:sz w:val="32"/>
          <w:szCs w:val="32"/>
        </w:rPr>
      </w:pPr>
      <w:r>
        <w:rPr>
          <w:rFonts w:hint="eastAsia" w:ascii="仿宋_GB2312" w:hAnsi="宋体" w:eastAsia="仿宋_GB2312"/>
          <w:color w:val="auto"/>
          <w:kern w:val="28"/>
          <w:sz w:val="32"/>
          <w:szCs w:val="32"/>
        </w:rPr>
        <w:t>3、甲方有及时给付货款的义务。</w:t>
      </w:r>
    </w:p>
    <w:p>
      <w:pPr>
        <w:ind w:firstLine="600"/>
        <w:rPr>
          <w:rFonts w:hint="eastAsia" w:ascii="仿宋_GB2312" w:hAnsi="宋体" w:eastAsia="仿宋_GB2312"/>
          <w:color w:val="auto"/>
          <w:kern w:val="28"/>
          <w:sz w:val="32"/>
          <w:szCs w:val="32"/>
          <w:lang w:eastAsia="zh-CN"/>
        </w:rPr>
      </w:pPr>
      <w:r>
        <w:rPr>
          <w:rFonts w:hint="eastAsia" w:ascii="仿宋_GB2312" w:hAnsi="宋体" w:eastAsia="仿宋_GB2312"/>
          <w:color w:val="auto"/>
          <w:kern w:val="28"/>
          <w:sz w:val="32"/>
          <w:szCs w:val="32"/>
          <w:lang w:val="en-US" w:eastAsia="zh-CN"/>
        </w:rPr>
        <w:t>4、</w:t>
      </w:r>
      <w:r>
        <w:rPr>
          <w:rFonts w:hint="eastAsia" w:ascii="仿宋_GB2312" w:hAnsi="宋体" w:eastAsia="仿宋_GB2312"/>
          <w:color w:val="auto"/>
          <w:kern w:val="28"/>
          <w:sz w:val="32"/>
          <w:szCs w:val="32"/>
          <w:lang w:eastAsia="zh-CN"/>
        </w:rPr>
        <w:t>对质量有疑义的，甲方有权送相关检测部门进行检测，如检测结果显示不达标的，检测费由乙方支付，当批次全部货物退回（包括已开封的），并有权单方终止合同，合同履约金不予退还，且造成甲方人员不良后果和损失的，由乙方承担赔偿责任。</w:t>
      </w:r>
    </w:p>
    <w:p>
      <w:pPr>
        <w:ind w:firstLine="600"/>
        <w:rPr>
          <w:rFonts w:hint="default" w:ascii="仿宋_GB2312" w:hAnsi="宋体" w:eastAsia="仿宋_GB2312"/>
          <w:color w:val="auto"/>
          <w:kern w:val="28"/>
          <w:sz w:val="32"/>
          <w:szCs w:val="32"/>
          <w:lang w:val="en-US" w:eastAsia="zh-CN"/>
        </w:rPr>
      </w:pPr>
      <w:r>
        <w:rPr>
          <w:rFonts w:hint="eastAsia" w:ascii="仿宋_GB2312" w:hAnsi="宋体" w:eastAsia="仿宋_GB2312"/>
          <w:color w:val="auto"/>
          <w:kern w:val="28"/>
          <w:sz w:val="32"/>
          <w:szCs w:val="32"/>
          <w:lang w:val="en-US" w:eastAsia="zh-CN"/>
        </w:rPr>
        <w:t>5、乙方对甲方提供的任何资料做好保密工作，不得以任何方式理由向第三方泄密，一经发现，甲方有权要求乙方支付</w:t>
      </w:r>
      <w:r>
        <w:rPr>
          <w:rFonts w:hint="eastAsia" w:ascii="仿宋_GB2312" w:eastAsia="仿宋_GB2312"/>
          <w:color w:val="auto"/>
          <w:sz w:val="32"/>
          <w:szCs w:val="32"/>
          <w:lang w:eastAsia="zh-CN"/>
        </w:rPr>
        <w:t>壹万</w:t>
      </w:r>
      <w:r>
        <w:rPr>
          <w:rFonts w:hint="eastAsia" w:ascii="仿宋_GB2312" w:eastAsia="仿宋_GB2312"/>
          <w:color w:val="auto"/>
          <w:sz w:val="32"/>
          <w:szCs w:val="32"/>
        </w:rPr>
        <w:t>元整（</w:t>
      </w:r>
      <w:r>
        <w:rPr>
          <w:rFonts w:hint="eastAsia" w:ascii="仿宋_GB2312" w:hAnsi="宋体" w:eastAsia="仿宋_GB2312"/>
          <w:color w:val="auto"/>
          <w:sz w:val="32"/>
          <w:szCs w:val="32"/>
        </w:rPr>
        <w:t>￥</w:t>
      </w:r>
      <w:r>
        <w:rPr>
          <w:rFonts w:hint="eastAsia" w:ascii="仿宋_GB2312" w:hAnsi="宋体" w:eastAsia="仿宋_GB2312"/>
          <w:color w:val="auto"/>
          <w:sz w:val="32"/>
          <w:szCs w:val="32"/>
          <w:lang w:val="en-US" w:eastAsia="zh-CN"/>
        </w:rPr>
        <w:t>10</w:t>
      </w:r>
      <w:r>
        <w:rPr>
          <w:rFonts w:hint="eastAsia" w:ascii="仿宋_GB2312" w:hAnsi="宋体" w:eastAsia="仿宋_GB2312"/>
          <w:color w:val="auto"/>
          <w:sz w:val="32"/>
          <w:szCs w:val="32"/>
        </w:rPr>
        <w:t>000</w:t>
      </w:r>
      <w:r>
        <w:rPr>
          <w:rFonts w:hint="eastAsia" w:ascii="仿宋_GB2312" w:eastAsia="仿宋_GB2312"/>
          <w:color w:val="auto"/>
          <w:sz w:val="32"/>
          <w:szCs w:val="32"/>
        </w:rPr>
        <w:t>元）</w:t>
      </w:r>
      <w:r>
        <w:rPr>
          <w:rFonts w:hint="eastAsia" w:ascii="仿宋_GB2312" w:eastAsia="仿宋_GB2312"/>
          <w:color w:val="auto"/>
          <w:sz w:val="32"/>
          <w:szCs w:val="32"/>
          <w:lang w:eastAsia="zh-CN"/>
        </w:rPr>
        <w:t>违</w:t>
      </w:r>
      <w:r>
        <w:rPr>
          <w:rFonts w:hint="eastAsia" w:ascii="仿宋_GB2312" w:eastAsia="仿宋_GB2312"/>
          <w:color w:val="auto"/>
          <w:sz w:val="32"/>
          <w:szCs w:val="32"/>
          <w:lang w:val="en-US" w:eastAsia="zh-CN"/>
        </w:rPr>
        <w:t>约金</w:t>
      </w:r>
      <w:r>
        <w:rPr>
          <w:rFonts w:hint="eastAsia" w:ascii="仿宋_GB2312" w:hAnsi="宋体" w:eastAsia="仿宋_GB2312"/>
          <w:color w:val="auto"/>
          <w:kern w:val="28"/>
          <w:sz w:val="32"/>
          <w:szCs w:val="32"/>
          <w:lang w:val="en-US" w:eastAsia="zh-CN"/>
        </w:rPr>
        <w:t>。</w:t>
      </w:r>
    </w:p>
    <w:p>
      <w:pPr>
        <w:ind w:firstLine="640" w:firstLineChars="200"/>
        <w:rPr>
          <w:rFonts w:hint="eastAsia" w:ascii="仿宋_GB2312" w:eastAsia="仿宋_GB2312"/>
          <w:color w:val="auto"/>
          <w:sz w:val="32"/>
          <w:szCs w:val="32"/>
        </w:rPr>
      </w:pPr>
      <w:r>
        <w:rPr>
          <w:rFonts w:hint="eastAsia" w:ascii="仿宋_GB2312" w:eastAsia="仿宋_GB2312"/>
          <w:color w:val="auto"/>
          <w:sz w:val="32"/>
          <w:szCs w:val="32"/>
          <w:lang w:eastAsia="zh-CN"/>
        </w:rPr>
        <w:t>六</w:t>
      </w:r>
      <w:r>
        <w:rPr>
          <w:rFonts w:hint="eastAsia" w:ascii="仿宋_GB2312" w:eastAsia="仿宋_GB2312"/>
          <w:color w:val="auto"/>
          <w:sz w:val="32"/>
          <w:szCs w:val="32"/>
        </w:rPr>
        <w:t xml:space="preserve">、违约责任： </w:t>
      </w:r>
    </w:p>
    <w:p>
      <w:pPr>
        <w:ind w:firstLine="640" w:firstLineChars="200"/>
        <w:rPr>
          <w:rFonts w:hint="eastAsia" w:ascii="仿宋_GB2312" w:hAnsi="宋体" w:eastAsia="仿宋_GB2312"/>
          <w:color w:val="auto"/>
          <w:kern w:val="28"/>
          <w:sz w:val="32"/>
          <w:szCs w:val="32"/>
          <w:lang w:eastAsia="zh-CN"/>
        </w:rPr>
      </w:pPr>
      <w:r>
        <w:rPr>
          <w:rFonts w:hint="eastAsia" w:ascii="仿宋_GB2312" w:eastAsia="仿宋_GB2312"/>
          <w:color w:val="auto"/>
          <w:sz w:val="32"/>
          <w:szCs w:val="32"/>
        </w:rPr>
        <w:t>1、乙方不按时提供货物或提供的货物</w:t>
      </w:r>
      <w:r>
        <w:rPr>
          <w:rFonts w:hint="eastAsia" w:ascii="仿宋_GB2312" w:eastAsia="仿宋_GB2312"/>
          <w:color w:val="auto"/>
          <w:sz w:val="32"/>
          <w:szCs w:val="32"/>
          <w:lang w:eastAsia="zh-CN"/>
        </w:rPr>
        <w:t>与合同约定</w:t>
      </w:r>
      <w:r>
        <w:rPr>
          <w:rFonts w:hint="eastAsia" w:ascii="仿宋_GB2312" w:eastAsia="仿宋_GB2312"/>
          <w:color w:val="auto"/>
          <w:sz w:val="32"/>
          <w:szCs w:val="32"/>
        </w:rPr>
        <w:t>不相符</w:t>
      </w:r>
      <w:r>
        <w:rPr>
          <w:rFonts w:hint="eastAsia" w:ascii="仿宋_GB2312" w:hAnsi="宋体" w:eastAsia="仿宋_GB2312"/>
          <w:color w:val="auto"/>
          <w:kern w:val="28"/>
          <w:sz w:val="32"/>
          <w:szCs w:val="32"/>
        </w:rPr>
        <w:t>的，甲方有权拒收，且有权扣除履约保证金的50%，不予退还</w:t>
      </w:r>
      <w:r>
        <w:rPr>
          <w:rFonts w:hint="eastAsia" w:ascii="仿宋_GB2312" w:hAnsi="宋体" w:eastAsia="仿宋_GB2312"/>
          <w:color w:val="auto"/>
          <w:kern w:val="28"/>
          <w:sz w:val="32"/>
          <w:szCs w:val="32"/>
          <w:lang w:eastAsia="zh-CN"/>
        </w:rPr>
        <w:t>，拒收货物产生的运费等费用由乙方承担。</w:t>
      </w:r>
    </w:p>
    <w:p>
      <w:pPr>
        <w:ind w:firstLine="640" w:firstLineChars="200"/>
        <w:rPr>
          <w:rFonts w:hint="eastAsia" w:ascii="仿宋_GB2312" w:hAnsi="宋体" w:eastAsia="仿宋_GB2312"/>
          <w:color w:val="auto"/>
          <w:kern w:val="28"/>
          <w:sz w:val="32"/>
          <w:szCs w:val="32"/>
        </w:rPr>
      </w:pPr>
      <w:r>
        <w:rPr>
          <w:rFonts w:hint="eastAsia" w:ascii="仿宋_GB2312" w:hAnsi="宋体" w:eastAsia="仿宋_GB2312"/>
          <w:color w:val="auto"/>
          <w:kern w:val="28"/>
          <w:sz w:val="32"/>
          <w:szCs w:val="32"/>
        </w:rPr>
        <w:t>2、在甲方给予的宽限期</w:t>
      </w:r>
      <w:r>
        <w:rPr>
          <w:rFonts w:hint="eastAsia" w:ascii="仿宋_GB2312" w:hAnsi="宋体" w:eastAsia="仿宋_GB2312"/>
          <w:color w:val="auto"/>
          <w:kern w:val="28"/>
          <w:sz w:val="32"/>
          <w:szCs w:val="32"/>
          <w:lang w:eastAsia="zh-CN"/>
        </w:rPr>
        <w:t>内（甲方给乙方三日）仍不能提供货物或</w:t>
      </w:r>
      <w:r>
        <w:rPr>
          <w:rFonts w:hint="eastAsia" w:ascii="仿宋_GB2312" w:hAnsi="宋体" w:eastAsia="仿宋_GB2312"/>
          <w:color w:val="auto"/>
          <w:kern w:val="28"/>
          <w:sz w:val="32"/>
          <w:szCs w:val="32"/>
        </w:rPr>
        <w:t>提供的货物仍不相符的，视为乙方违约，</w:t>
      </w:r>
      <w:r>
        <w:rPr>
          <w:rFonts w:hint="eastAsia" w:ascii="仿宋_GB2312" w:hAnsi="宋体" w:eastAsia="仿宋_GB2312"/>
          <w:color w:val="auto"/>
          <w:kern w:val="28"/>
          <w:sz w:val="32"/>
          <w:szCs w:val="32"/>
          <w:lang w:val="en-US" w:eastAsia="zh-CN"/>
        </w:rPr>
        <w:t>换货、退货产生费用由乙方承担，</w:t>
      </w:r>
      <w:r>
        <w:rPr>
          <w:rFonts w:hint="eastAsia" w:ascii="仿宋_GB2312" w:hAnsi="宋体" w:eastAsia="仿宋_GB2312"/>
          <w:color w:val="auto"/>
          <w:kern w:val="28"/>
          <w:sz w:val="32"/>
          <w:szCs w:val="32"/>
        </w:rPr>
        <w:t>剩余的</w:t>
      </w:r>
      <w:r>
        <w:rPr>
          <w:rFonts w:hint="eastAsia" w:ascii="仿宋_GB2312" w:eastAsia="仿宋_GB2312"/>
          <w:color w:val="auto"/>
          <w:sz w:val="32"/>
          <w:szCs w:val="32"/>
        </w:rPr>
        <w:t>履约保证金甲方有权不予退还，且</w:t>
      </w:r>
      <w:r>
        <w:rPr>
          <w:rFonts w:hint="eastAsia" w:ascii="仿宋_GB2312" w:hAnsi="宋体" w:eastAsia="仿宋_GB2312"/>
          <w:color w:val="auto"/>
          <w:kern w:val="28"/>
          <w:sz w:val="32"/>
          <w:szCs w:val="32"/>
        </w:rPr>
        <w:t>甲方有权</w:t>
      </w:r>
      <w:r>
        <w:rPr>
          <w:rFonts w:hint="eastAsia" w:ascii="仿宋_GB2312" w:hAnsi="宋体" w:eastAsia="仿宋_GB2312"/>
          <w:color w:val="auto"/>
          <w:kern w:val="28"/>
          <w:sz w:val="32"/>
          <w:szCs w:val="32"/>
          <w:lang w:val="en-US" w:eastAsia="zh-CN"/>
        </w:rPr>
        <w:t>通知后终止本合同并</w:t>
      </w:r>
      <w:r>
        <w:rPr>
          <w:rFonts w:hint="eastAsia" w:ascii="仿宋_GB2312" w:hAnsi="宋体" w:eastAsia="仿宋_GB2312"/>
          <w:color w:val="auto"/>
          <w:kern w:val="28"/>
          <w:sz w:val="32"/>
          <w:szCs w:val="32"/>
        </w:rPr>
        <w:t>向第三方采购</w:t>
      </w:r>
      <w:r>
        <w:rPr>
          <w:rFonts w:hint="eastAsia" w:ascii="仿宋_GB2312" w:hAnsi="宋体" w:eastAsia="仿宋_GB2312"/>
          <w:color w:val="auto"/>
          <w:kern w:val="28"/>
          <w:sz w:val="32"/>
          <w:szCs w:val="32"/>
          <w:lang w:eastAsia="zh-CN"/>
        </w:rPr>
        <w:t>，乙方需赔偿甲方因此产生的全部损失</w:t>
      </w:r>
      <w:r>
        <w:rPr>
          <w:rFonts w:hint="eastAsia" w:ascii="仿宋_GB2312" w:hAnsi="宋体" w:eastAsia="仿宋_GB2312"/>
          <w:color w:val="auto"/>
          <w:kern w:val="28"/>
          <w:sz w:val="32"/>
          <w:szCs w:val="32"/>
        </w:rPr>
        <w:t>。</w:t>
      </w:r>
    </w:p>
    <w:p>
      <w:pPr>
        <w:ind w:firstLine="640" w:firstLineChars="200"/>
        <w:rPr>
          <w:rFonts w:hint="eastAsia" w:ascii="仿宋_GB2312" w:hAnsi="宋体" w:eastAsia="仿宋_GB2312" w:cs="Times New Roman"/>
          <w:color w:val="auto"/>
          <w:kern w:val="28"/>
          <w:sz w:val="32"/>
          <w:szCs w:val="32"/>
          <w:lang w:val="en-US" w:eastAsia="zh-CN"/>
        </w:rPr>
      </w:pPr>
      <w:r>
        <w:rPr>
          <w:rFonts w:hint="eastAsia" w:ascii="仿宋_GB2312" w:hAnsi="宋体" w:eastAsia="仿宋_GB2312"/>
          <w:color w:val="auto"/>
          <w:kern w:val="28"/>
          <w:sz w:val="32"/>
          <w:szCs w:val="32"/>
          <w:lang w:val="en-US" w:eastAsia="zh-CN"/>
        </w:rPr>
        <w:t>3、</w:t>
      </w:r>
      <w:r>
        <w:rPr>
          <w:rFonts w:hint="eastAsia" w:ascii="仿宋_GB2312" w:hAnsi="宋体" w:eastAsia="仿宋_GB2312" w:cs="Times New Roman"/>
          <w:color w:val="auto"/>
          <w:kern w:val="28"/>
          <w:sz w:val="32"/>
          <w:szCs w:val="32"/>
          <w:lang w:val="en-US" w:eastAsia="zh-CN"/>
        </w:rPr>
        <w:t>本合同项下损失包括但不限于甲方向第三方购买产品的价差损失，向第三方支付的赔偿或补偿，为争议解决而支付的交通食宿费、鉴定评估费、调查费、诉讼费、律师费、保全担保费、公告费等，以及甲方其他合理支出。</w:t>
      </w:r>
    </w:p>
    <w:p>
      <w:pPr>
        <w:ind w:firstLine="640" w:firstLineChars="200"/>
        <w:rPr>
          <w:rFonts w:hint="eastAsia" w:ascii="仿宋_GB2312" w:eastAsia="仿宋_GB2312"/>
          <w:color w:val="auto"/>
          <w:sz w:val="32"/>
          <w:szCs w:val="32"/>
        </w:rPr>
      </w:pPr>
      <w:r>
        <w:rPr>
          <w:rFonts w:hint="eastAsia" w:ascii="仿宋_GB2312" w:eastAsia="仿宋_GB2312"/>
          <w:color w:val="auto"/>
          <w:sz w:val="32"/>
          <w:szCs w:val="32"/>
          <w:lang w:eastAsia="zh-CN"/>
        </w:rPr>
        <w:t>七</w:t>
      </w:r>
      <w:r>
        <w:rPr>
          <w:rFonts w:hint="eastAsia" w:ascii="仿宋_GB2312" w:eastAsia="仿宋_GB2312"/>
          <w:color w:val="auto"/>
          <w:sz w:val="32"/>
          <w:szCs w:val="32"/>
        </w:rPr>
        <w:t>、未尽事宜或遇特殊情况由双方协商解决，协商不成，通过甲方所在地</w:t>
      </w:r>
      <w:r>
        <w:rPr>
          <w:rFonts w:hint="eastAsia" w:ascii="仿宋_GB2312" w:eastAsia="仿宋_GB2312"/>
          <w:color w:val="auto"/>
          <w:sz w:val="32"/>
          <w:szCs w:val="32"/>
          <w:lang w:val="en-US" w:eastAsia="zh-CN"/>
        </w:rPr>
        <w:t>的人民法院</w:t>
      </w:r>
      <w:r>
        <w:rPr>
          <w:rFonts w:hint="eastAsia" w:ascii="仿宋_GB2312" w:eastAsia="仿宋_GB2312"/>
          <w:color w:val="auto"/>
          <w:sz w:val="32"/>
          <w:szCs w:val="32"/>
        </w:rPr>
        <w:t>解决。</w:t>
      </w:r>
    </w:p>
    <w:p>
      <w:pPr>
        <w:ind w:firstLine="640" w:firstLineChars="200"/>
        <w:rPr>
          <w:rFonts w:hint="eastAsia" w:ascii="仿宋_GB2312" w:hAnsi="Times New Roman" w:eastAsia="仿宋_GB2312" w:cs="Times New Roman"/>
          <w:color w:val="auto"/>
          <w:sz w:val="32"/>
          <w:szCs w:val="32"/>
        </w:rPr>
      </w:pPr>
      <w:r>
        <w:rPr>
          <w:rFonts w:hint="eastAsia" w:ascii="仿宋_GB2312" w:eastAsia="仿宋_GB2312"/>
          <w:color w:val="auto"/>
          <w:sz w:val="32"/>
          <w:szCs w:val="32"/>
          <w:lang w:eastAsia="zh-CN"/>
        </w:rPr>
        <w:t>八</w:t>
      </w:r>
      <w:r>
        <w:rPr>
          <w:rFonts w:hint="eastAsia" w:ascii="仿宋_GB2312" w:eastAsia="仿宋_GB2312"/>
          <w:color w:val="auto"/>
          <w:sz w:val="32"/>
          <w:szCs w:val="32"/>
        </w:rPr>
        <w:t>、</w:t>
      </w:r>
      <w:r>
        <w:rPr>
          <w:rFonts w:hint="eastAsia" w:ascii="仿宋_GB2312" w:hAnsi="Times New Roman" w:eastAsia="仿宋_GB2312" w:cs="Times New Roman"/>
          <w:color w:val="auto"/>
          <w:sz w:val="32"/>
          <w:szCs w:val="32"/>
        </w:rPr>
        <w:t>本合同载明的地址系双方送达各类通知、协议等文件以及发生纠纷时相关文件及法律文书的送达地址。如一方地址、电话变更，应在变更当日书面通知对方，否则各类通知、文件、文书发出之日视为送达之日。</w:t>
      </w:r>
    </w:p>
    <w:p>
      <w:pPr>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lang w:val="en-US" w:eastAsia="zh-CN"/>
        </w:rPr>
        <w:t>九、</w:t>
      </w:r>
      <w:r>
        <w:rPr>
          <w:rFonts w:hint="eastAsia" w:ascii="仿宋_GB2312" w:hAnsi="Times New Roman" w:eastAsia="仿宋_GB2312" w:cs="Times New Roman"/>
          <w:color w:val="auto"/>
          <w:sz w:val="32"/>
          <w:szCs w:val="32"/>
        </w:rPr>
        <w:t>本合同一式</w:t>
      </w:r>
      <w:r>
        <w:rPr>
          <w:rFonts w:hint="eastAsia" w:ascii="仿宋_GB2312" w:hAnsi="Times New Roman" w:eastAsia="仿宋_GB2312" w:cs="Times New Roman"/>
          <w:color w:val="auto"/>
          <w:sz w:val="32"/>
          <w:szCs w:val="32"/>
          <w:u w:val="single"/>
        </w:rPr>
        <w:t xml:space="preserve"> 肆 </w:t>
      </w:r>
      <w:r>
        <w:rPr>
          <w:rFonts w:hint="eastAsia" w:ascii="仿宋_GB2312" w:hAnsi="Times New Roman" w:eastAsia="仿宋_GB2312" w:cs="Times New Roman"/>
          <w:color w:val="auto"/>
          <w:sz w:val="32"/>
          <w:szCs w:val="32"/>
        </w:rPr>
        <w:t>份，甲方执</w:t>
      </w:r>
      <w:r>
        <w:rPr>
          <w:rFonts w:hint="eastAsia" w:ascii="仿宋_GB2312" w:hAnsi="Times New Roman" w:eastAsia="仿宋_GB2312" w:cs="Times New Roman"/>
          <w:color w:val="auto"/>
          <w:sz w:val="32"/>
          <w:szCs w:val="32"/>
          <w:u w:val="single"/>
        </w:rPr>
        <w:t xml:space="preserve"> 叁 </w:t>
      </w:r>
      <w:r>
        <w:rPr>
          <w:rFonts w:hint="eastAsia" w:ascii="仿宋_GB2312" w:hAnsi="Times New Roman" w:eastAsia="仿宋_GB2312" w:cs="Times New Roman"/>
          <w:color w:val="auto"/>
          <w:sz w:val="32"/>
          <w:szCs w:val="32"/>
        </w:rPr>
        <w:t>份，乙方执</w:t>
      </w:r>
      <w:r>
        <w:rPr>
          <w:rFonts w:hint="eastAsia" w:ascii="仿宋_GB2312" w:hAnsi="Times New Roman" w:eastAsia="仿宋_GB2312" w:cs="Times New Roman"/>
          <w:color w:val="auto"/>
          <w:sz w:val="32"/>
          <w:szCs w:val="32"/>
          <w:u w:val="single"/>
        </w:rPr>
        <w:t xml:space="preserve"> 壹 </w:t>
      </w:r>
      <w:r>
        <w:rPr>
          <w:rFonts w:hint="eastAsia" w:ascii="仿宋_GB2312" w:hAnsi="Times New Roman" w:eastAsia="仿宋_GB2312" w:cs="Times New Roman"/>
          <w:color w:val="auto"/>
          <w:sz w:val="32"/>
          <w:szCs w:val="32"/>
        </w:rPr>
        <w:t>份，均具同等效力，本合同自双方签字盖章之日起生效。</w:t>
      </w:r>
    </w:p>
    <w:p>
      <w:pPr>
        <w:ind w:left="5740" w:hanging="5740" w:hangingChars="2050"/>
        <w:rPr>
          <w:rFonts w:hint="eastAsia" w:ascii="仿宋_GB2312" w:eastAsia="仿宋_GB2312"/>
          <w:color w:val="auto"/>
          <w:sz w:val="28"/>
          <w:szCs w:val="28"/>
        </w:rPr>
      </w:pPr>
      <w:r>
        <w:rPr>
          <w:rFonts w:hint="eastAsia" w:ascii="仿宋_GB2312" w:eastAsia="仿宋_GB2312"/>
          <w:color w:val="auto"/>
          <w:sz w:val="28"/>
          <w:szCs w:val="28"/>
        </w:rPr>
        <w:t>甲方单位名称</w:t>
      </w:r>
      <w:r>
        <w:rPr>
          <w:rFonts w:hint="eastAsia" w:ascii="仿宋_GB2312" w:eastAsia="仿宋_GB2312"/>
          <w:color w:val="auto"/>
          <w:sz w:val="24"/>
        </w:rPr>
        <w:t xml:space="preserve">：                        </w:t>
      </w:r>
      <w:r>
        <w:rPr>
          <w:rFonts w:hint="eastAsia" w:ascii="仿宋_GB2312" w:eastAsia="仿宋_GB2312"/>
          <w:color w:val="auto"/>
          <w:sz w:val="24"/>
          <w:lang w:val="en-US" w:eastAsia="zh-CN"/>
        </w:rPr>
        <w:t xml:space="preserve">  </w:t>
      </w:r>
      <w:r>
        <w:rPr>
          <w:rFonts w:hint="eastAsia" w:ascii="仿宋_GB2312" w:eastAsia="仿宋_GB2312"/>
          <w:color w:val="auto"/>
          <w:sz w:val="28"/>
          <w:szCs w:val="28"/>
        </w:rPr>
        <w:t>乙方单位名称：</w:t>
      </w:r>
    </w:p>
    <w:p>
      <w:pPr>
        <w:ind w:left="5740" w:hanging="5740" w:hangingChars="2050"/>
        <w:rPr>
          <w:rFonts w:hint="eastAsia" w:ascii="仿宋_GB2312" w:eastAsia="仿宋_GB2312"/>
          <w:color w:val="auto"/>
          <w:sz w:val="28"/>
          <w:szCs w:val="28"/>
        </w:rPr>
      </w:pPr>
      <w:r>
        <w:rPr>
          <w:rFonts w:hint="eastAsia" w:ascii="仿宋_GB2312" w:eastAsia="仿宋_GB2312"/>
          <w:color w:val="auto"/>
          <w:sz w:val="28"/>
          <w:szCs w:val="28"/>
        </w:rPr>
        <w:t xml:space="preserve">签约代表：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签约代表：</w:t>
      </w:r>
    </w:p>
    <w:p>
      <w:pPr>
        <w:rPr>
          <w:rFonts w:hint="default" w:ascii="仿宋_GB2312" w:eastAsia="仿宋_GB2312"/>
          <w:color w:val="auto"/>
          <w:sz w:val="28"/>
          <w:szCs w:val="28"/>
          <w:lang w:val="en-US" w:eastAsia="zh-CN"/>
        </w:rPr>
      </w:pPr>
      <w:r>
        <w:rPr>
          <w:rFonts w:hint="eastAsia" w:ascii="仿宋_GB2312" w:eastAsia="仿宋_GB2312"/>
          <w:color w:val="auto"/>
          <w:sz w:val="28"/>
          <w:szCs w:val="28"/>
        </w:rPr>
        <w:t xml:space="preserve">开户银行：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开户银行：</w:t>
      </w:r>
      <w:r>
        <w:rPr>
          <w:rFonts w:hint="eastAsia" w:ascii="仿宋_GB2312" w:eastAsia="仿宋_GB2312"/>
          <w:color w:val="auto"/>
          <w:sz w:val="28"/>
          <w:szCs w:val="28"/>
          <w:lang w:val="en-US" w:eastAsia="zh-CN"/>
        </w:rPr>
        <w:t xml:space="preserve">  </w:t>
      </w:r>
    </w:p>
    <w:p>
      <w:pPr>
        <w:rPr>
          <w:rFonts w:hint="eastAsia" w:ascii="仿宋_GB2312" w:eastAsia="仿宋_GB2312"/>
          <w:color w:val="auto"/>
          <w:sz w:val="28"/>
          <w:szCs w:val="28"/>
        </w:rPr>
      </w:pPr>
      <w:r>
        <w:rPr>
          <w:rFonts w:hint="eastAsia" w:ascii="仿宋_GB2312" w:eastAsia="仿宋_GB2312"/>
          <w:color w:val="auto"/>
          <w:sz w:val="28"/>
          <w:szCs w:val="28"/>
        </w:rPr>
        <w:t xml:space="preserve">账号：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账号：</w:t>
      </w:r>
    </w:p>
    <w:p>
      <w:pPr>
        <w:rPr>
          <w:rFonts w:hint="eastAsia" w:ascii="仿宋_GB2312" w:eastAsia="仿宋_GB2312"/>
          <w:color w:val="auto"/>
          <w:sz w:val="28"/>
          <w:szCs w:val="28"/>
          <w:lang w:eastAsia="zh-CN"/>
        </w:rPr>
      </w:pPr>
      <w:r>
        <w:rPr>
          <w:rFonts w:hint="eastAsia" w:ascii="仿宋_GB2312" w:eastAsia="仿宋_GB2312"/>
          <w:color w:val="auto"/>
          <w:sz w:val="28"/>
          <w:szCs w:val="28"/>
        </w:rPr>
        <w:t xml:space="preserve">联系电话：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联系电话：</w:t>
      </w:r>
      <w:r>
        <w:rPr>
          <w:rFonts w:hint="eastAsia" w:ascii="仿宋_GB2312" w:eastAsia="仿宋_GB2312"/>
          <w:color w:val="auto"/>
          <w:sz w:val="28"/>
          <w:szCs w:val="28"/>
          <w:lang w:eastAsia="zh-CN"/>
        </w:rPr>
        <w:t>　</w:t>
      </w:r>
    </w:p>
    <w:p>
      <w:pPr>
        <w:rPr>
          <w:rFonts w:hint="eastAsia" w:ascii="仿宋_GB2312" w:eastAsia="仿宋_GB2312"/>
          <w:color w:val="auto"/>
          <w:sz w:val="28"/>
          <w:szCs w:val="28"/>
          <w:lang w:eastAsia="zh-CN"/>
        </w:rPr>
      </w:pPr>
      <w:r>
        <w:rPr>
          <w:rFonts w:hint="eastAsia" w:ascii="仿宋_GB2312" w:eastAsia="仿宋_GB2312"/>
          <w:color w:val="auto"/>
          <w:sz w:val="28"/>
          <w:szCs w:val="28"/>
          <w:lang w:eastAsia="zh-CN"/>
        </w:rPr>
        <w:t>地址</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lang w:eastAsia="zh-CN"/>
        </w:rPr>
        <w:t>地址：</w:t>
      </w:r>
    </w:p>
    <w:p>
      <w:pPr>
        <w:jc w:val="both"/>
        <w:rPr>
          <w:rFonts w:hint="eastAsia" w:eastAsia="宋体" w:cs="Times New Roman"/>
          <w:b/>
          <w:bCs/>
          <w:color w:val="auto"/>
          <w:sz w:val="48"/>
          <w:szCs w:val="48"/>
        </w:rPr>
        <w:sectPr>
          <w:pgSz w:w="11906" w:h="16838"/>
          <w:pgMar w:top="1440" w:right="1800" w:bottom="1440" w:left="1800" w:header="851" w:footer="992" w:gutter="0"/>
          <w:pgNumType w:fmt="numberInDash"/>
          <w:cols w:space="425" w:num="1"/>
          <w:docGrid w:type="lines" w:linePitch="312" w:charSpace="0"/>
        </w:sectPr>
      </w:pPr>
      <w:r>
        <w:rPr>
          <w:rFonts w:hint="eastAsia" w:ascii="仿宋_GB2312" w:eastAsia="仿宋_GB2312"/>
          <w:color w:val="auto"/>
          <w:sz w:val="28"/>
          <w:szCs w:val="28"/>
        </w:rPr>
        <w:t xml:space="preserve">年   月   日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lang w:eastAsia="zh-CN"/>
        </w:rPr>
        <w:t>　</w:t>
      </w:r>
      <w:r>
        <w:rPr>
          <w:rFonts w:hint="eastAsia" w:ascii="仿宋_GB2312" w:eastAsia="仿宋_GB2312"/>
          <w:color w:val="auto"/>
          <w:sz w:val="28"/>
          <w:szCs w:val="28"/>
        </w:rPr>
        <w:t>年   月    日</w:t>
      </w:r>
    </w:p>
    <w:p>
      <w:pPr>
        <w:pStyle w:val="2"/>
        <w:jc w:val="center"/>
        <w:rPr>
          <w:rFonts w:hint="eastAsia"/>
          <w:color w:val="auto"/>
        </w:rPr>
      </w:pPr>
      <w:bookmarkStart w:id="12" w:name="_Toc21084"/>
    </w:p>
    <w:p>
      <w:pPr>
        <w:pStyle w:val="2"/>
        <w:jc w:val="center"/>
        <w:rPr>
          <w:rFonts w:hint="eastAsia"/>
          <w:color w:val="auto"/>
        </w:rPr>
      </w:pPr>
    </w:p>
    <w:p>
      <w:pPr>
        <w:pStyle w:val="2"/>
        <w:jc w:val="center"/>
        <w:rPr>
          <w:rFonts w:hint="eastAsia"/>
          <w:color w:val="auto"/>
        </w:rPr>
      </w:pPr>
    </w:p>
    <w:p>
      <w:pPr>
        <w:pStyle w:val="2"/>
        <w:jc w:val="center"/>
        <w:rPr>
          <w:rFonts w:hint="eastAsia"/>
          <w:color w:val="auto"/>
        </w:rPr>
      </w:pPr>
    </w:p>
    <w:p>
      <w:pPr>
        <w:pStyle w:val="2"/>
        <w:jc w:val="center"/>
        <w:rPr>
          <w:rFonts w:hint="eastAsia" w:ascii="Calibri" w:hAnsi="Calibri" w:eastAsia="宋体" w:cs="Times New Roman"/>
          <w:b/>
          <w:bCs/>
          <w:color w:val="auto"/>
          <w:kern w:val="2"/>
          <w:sz w:val="48"/>
          <w:szCs w:val="48"/>
          <w:lang w:val="en-US" w:eastAsia="zh-CN" w:bidi="ar-SA"/>
        </w:rPr>
        <w:sectPr>
          <w:pgSz w:w="11906" w:h="16838"/>
          <w:pgMar w:top="1440" w:right="1800" w:bottom="1440" w:left="1800" w:header="851" w:footer="992" w:gutter="0"/>
          <w:pgNumType w:fmt="numberInDash"/>
          <w:cols w:space="425" w:num="1"/>
          <w:docGrid w:type="lines" w:linePitch="312" w:charSpace="0"/>
        </w:sectPr>
      </w:pPr>
      <w:r>
        <w:rPr>
          <w:rFonts w:hint="eastAsia" w:ascii="Calibri" w:hAnsi="Calibri" w:eastAsia="宋体" w:cs="Times New Roman"/>
          <w:b/>
          <w:bCs/>
          <w:color w:val="auto"/>
          <w:kern w:val="2"/>
          <w:sz w:val="48"/>
          <w:szCs w:val="48"/>
          <w:lang w:val="en-US" w:eastAsia="zh-CN" w:bidi="ar-SA"/>
        </w:rPr>
        <w:t>第五章 报价文件格式</w:t>
      </w:r>
      <w:bookmarkEnd w:id="12"/>
    </w:p>
    <w:p>
      <w:pPr>
        <w:keepNext/>
        <w:keepLines/>
        <w:spacing w:before="260" w:after="260" w:line="416" w:lineRule="auto"/>
        <w:jc w:val="left"/>
        <w:outlineLvl w:val="1"/>
        <w:rPr>
          <w:rFonts w:ascii="Cambria" w:hAnsi="Cambria" w:cs="宋体"/>
          <w:b/>
          <w:bCs/>
          <w:color w:val="auto"/>
          <w:sz w:val="28"/>
          <w:szCs w:val="28"/>
        </w:rPr>
      </w:pPr>
      <w:r>
        <w:rPr>
          <w:rFonts w:hint="eastAsia" w:ascii="Cambria" w:hAnsi="Cambria" w:cs="宋体"/>
          <w:b/>
          <w:bCs/>
          <w:color w:val="auto"/>
          <w:sz w:val="28"/>
          <w:szCs w:val="28"/>
        </w:rPr>
        <w:t xml:space="preserve">格式1 </w:t>
      </w:r>
      <w:r>
        <w:rPr>
          <w:rFonts w:hint="eastAsia" w:ascii="Cambria" w:hAnsi="Cambria" w:cs="宋体"/>
          <w:b/>
          <w:bCs/>
          <w:color w:val="auto"/>
          <w:sz w:val="28"/>
          <w:szCs w:val="28"/>
          <w:lang w:val="en-US" w:eastAsia="zh-CN"/>
        </w:rPr>
        <w:t>开标一览</w:t>
      </w:r>
      <w:r>
        <w:rPr>
          <w:rFonts w:hint="eastAsia" w:ascii="Cambria" w:hAnsi="Cambria" w:cs="宋体"/>
          <w:b/>
          <w:bCs/>
          <w:color w:val="auto"/>
          <w:sz w:val="28"/>
          <w:szCs w:val="28"/>
        </w:rPr>
        <w:t>表</w:t>
      </w:r>
    </w:p>
    <w:p>
      <w:pPr>
        <w:widowControl/>
        <w:spacing w:line="340" w:lineRule="exact"/>
        <w:jc w:val="left"/>
        <w:rPr>
          <w:rFonts w:ascii="宋体" w:hAnsi="宋体" w:cs="宋体"/>
          <w:b/>
          <w:color w:val="auto"/>
          <w:kern w:val="0"/>
          <w:szCs w:val="21"/>
        </w:rPr>
      </w:pPr>
    </w:p>
    <w:p>
      <w:pPr>
        <w:pStyle w:val="14"/>
        <w:rPr>
          <w:rFonts w:ascii="宋体" w:hAnsi="宋体" w:cs="宋体"/>
          <w:b/>
          <w:color w:val="auto"/>
          <w:kern w:val="0"/>
          <w:szCs w:val="21"/>
        </w:rPr>
      </w:pPr>
    </w:p>
    <w:p>
      <w:pPr>
        <w:pStyle w:val="14"/>
        <w:ind w:left="0" w:leftChars="0" w:firstLine="0" w:firstLineChars="0"/>
        <w:jc w:val="center"/>
        <w:rPr>
          <w:rFonts w:ascii="宋体" w:hAnsi="宋体" w:cs="宋体"/>
          <w:b/>
          <w:color w:val="auto"/>
          <w:kern w:val="0"/>
          <w:szCs w:val="21"/>
        </w:rPr>
      </w:pPr>
      <w:r>
        <w:rPr>
          <w:rFonts w:hint="eastAsia"/>
          <w:b/>
          <w:sz w:val="32"/>
          <w:szCs w:val="32"/>
          <w:lang w:eastAsia="zh-CN"/>
        </w:rPr>
        <w:t>开标一览表</w:t>
      </w:r>
    </w:p>
    <w:p>
      <w:pPr>
        <w:pStyle w:val="14"/>
        <w:ind w:left="0" w:leftChars="0" w:firstLine="0" w:firstLineChars="0"/>
        <w:rPr>
          <w:rFonts w:ascii="宋体" w:hAnsi="宋体" w:cs="宋体"/>
          <w:b/>
          <w:color w:val="auto"/>
          <w:kern w:val="0"/>
          <w:szCs w:val="21"/>
        </w:rPr>
      </w:pPr>
    </w:p>
    <w:p>
      <w:pPr>
        <w:spacing w:line="360" w:lineRule="auto"/>
        <w:ind w:firstLine="210" w:firstLineChars="100"/>
        <w:rPr>
          <w:rFonts w:hint="eastAsia" w:ascii="宋体" w:hAnsi="宋体" w:eastAsia="宋体" w:cs="宋体"/>
          <w:color w:val="auto"/>
          <w:szCs w:val="21"/>
          <w:lang w:eastAsia="zh-CN"/>
        </w:rPr>
      </w:pPr>
      <w:r>
        <w:rPr>
          <w:rFonts w:hint="eastAsia" w:ascii="宋体" w:hAnsi="宋体" w:cs="宋体"/>
          <w:color w:val="auto"/>
        </w:rPr>
        <w:t>项目编号：穗科ZFCG2024019</w:t>
      </w:r>
    </w:p>
    <w:p>
      <w:pPr>
        <w:spacing w:line="360" w:lineRule="auto"/>
        <w:ind w:firstLine="210" w:firstLineChars="100"/>
      </w:pPr>
      <w:r>
        <w:rPr>
          <w:rFonts w:hint="eastAsia" w:ascii="宋体" w:hAnsi="宋体" w:cs="宋体"/>
          <w:color w:val="auto"/>
          <w:szCs w:val="21"/>
        </w:rPr>
        <w:t>项目名称：英德工贸实业有限公司202</w:t>
      </w:r>
      <w:r>
        <w:rPr>
          <w:rFonts w:hint="eastAsia" w:ascii="宋体" w:hAnsi="宋体" w:cs="宋体"/>
          <w:color w:val="auto"/>
          <w:szCs w:val="21"/>
          <w:lang w:val="en-US" w:eastAsia="zh-CN"/>
        </w:rPr>
        <w:t>4</w:t>
      </w:r>
      <w:r>
        <w:rPr>
          <w:rFonts w:hint="eastAsia" w:ascii="宋体" w:hAnsi="宋体" w:cs="宋体"/>
          <w:color w:val="auto"/>
          <w:szCs w:val="21"/>
        </w:rPr>
        <w:t>年安全防护</w:t>
      </w:r>
      <w:r>
        <w:rPr>
          <w:rFonts w:hint="eastAsia" w:ascii="宋体" w:hAnsi="宋体" w:cs="宋体"/>
          <w:color w:val="auto"/>
          <w:szCs w:val="21"/>
          <w:lang w:eastAsia="zh-CN"/>
        </w:rPr>
        <w:t>用品定点</w:t>
      </w:r>
      <w:r>
        <w:rPr>
          <w:rFonts w:hint="eastAsia" w:ascii="宋体" w:hAnsi="宋体" w:cs="宋体"/>
          <w:color w:val="auto"/>
          <w:szCs w:val="21"/>
        </w:rPr>
        <w:t>采购项目</w:t>
      </w:r>
    </w:p>
    <w:tbl>
      <w:tblPr>
        <w:tblStyle w:val="15"/>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143"/>
        <w:gridCol w:w="1147"/>
        <w:gridCol w:w="32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1" w:hRule="atLeast"/>
          <w:jc w:val="center"/>
        </w:trPr>
        <w:tc>
          <w:tcPr>
            <w:tcW w:w="2431" w:type="pct"/>
            <w:shd w:val="clear" w:color="auto" w:fill="EEECE1"/>
            <w:vAlign w:val="center"/>
          </w:tcPr>
          <w:p>
            <w:pPr>
              <w:spacing w:line="360" w:lineRule="auto"/>
              <w:jc w:val="center"/>
              <w:rPr>
                <w:rFonts w:asciiTheme="minorEastAsia" w:hAnsiTheme="minorEastAsia"/>
                <w:b/>
                <w:szCs w:val="21"/>
              </w:rPr>
            </w:pPr>
            <w:r>
              <w:rPr>
                <w:rFonts w:hint="eastAsia" w:asciiTheme="minorEastAsia" w:hAnsiTheme="minorEastAsia"/>
                <w:b/>
                <w:szCs w:val="21"/>
              </w:rPr>
              <w:t>采购内容</w:t>
            </w:r>
          </w:p>
        </w:tc>
        <w:tc>
          <w:tcPr>
            <w:tcW w:w="673" w:type="pct"/>
            <w:shd w:val="clear" w:color="auto" w:fill="EEECE1"/>
            <w:vAlign w:val="center"/>
          </w:tcPr>
          <w:p>
            <w:pPr>
              <w:spacing w:line="360" w:lineRule="auto"/>
              <w:jc w:val="center"/>
              <w:rPr>
                <w:rFonts w:asciiTheme="minorEastAsia" w:hAnsiTheme="minorEastAsia"/>
                <w:b/>
                <w:szCs w:val="21"/>
              </w:rPr>
            </w:pPr>
            <w:r>
              <w:rPr>
                <w:rFonts w:hint="eastAsia" w:asciiTheme="minorEastAsia" w:hAnsiTheme="minorEastAsia"/>
                <w:b/>
                <w:szCs w:val="21"/>
              </w:rPr>
              <w:t>数量</w:t>
            </w:r>
          </w:p>
        </w:tc>
        <w:tc>
          <w:tcPr>
            <w:tcW w:w="1895" w:type="pct"/>
            <w:shd w:val="clear" w:color="auto" w:fill="EEECE1"/>
            <w:vAlign w:val="center"/>
          </w:tcPr>
          <w:p>
            <w:pPr>
              <w:spacing w:line="360" w:lineRule="auto"/>
              <w:jc w:val="center"/>
              <w:rPr>
                <w:rFonts w:hint="default" w:eastAsia="宋体" w:asciiTheme="minorEastAsia" w:hAnsiTheme="minorEastAsia"/>
                <w:b/>
                <w:szCs w:val="21"/>
                <w:lang w:val="en-US" w:eastAsia="zh-CN"/>
              </w:rPr>
            </w:pPr>
            <w:r>
              <w:rPr>
                <w:rFonts w:hint="eastAsia" w:asciiTheme="minorEastAsia" w:hAnsiTheme="minorEastAsia"/>
                <w:b/>
                <w:szCs w:val="21"/>
                <w:lang w:val="en-US" w:eastAsia="zh-CN"/>
              </w:rPr>
              <w:t>投标报价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19" w:hRule="atLeast"/>
          <w:jc w:val="center"/>
        </w:trPr>
        <w:tc>
          <w:tcPr>
            <w:tcW w:w="2431" w:type="pct"/>
            <w:vAlign w:val="center"/>
          </w:tcPr>
          <w:p>
            <w:pPr>
              <w:spacing w:line="360" w:lineRule="auto"/>
              <w:jc w:val="center"/>
              <w:rPr>
                <w:rFonts w:asciiTheme="minorEastAsia" w:hAnsiTheme="minorEastAsia"/>
                <w:szCs w:val="21"/>
              </w:rPr>
            </w:pPr>
            <w:r>
              <w:rPr>
                <w:rFonts w:hint="eastAsia" w:asciiTheme="minorEastAsia" w:hAnsiTheme="minorEastAsia"/>
                <w:szCs w:val="21"/>
              </w:rPr>
              <w:t>英德工贸实业有限公司202</w:t>
            </w:r>
            <w:r>
              <w:rPr>
                <w:rFonts w:hint="eastAsia" w:asciiTheme="minorEastAsia" w:hAnsiTheme="minorEastAsia"/>
                <w:szCs w:val="21"/>
                <w:lang w:val="en-US" w:eastAsia="zh-CN"/>
              </w:rPr>
              <w:t>4</w:t>
            </w:r>
            <w:r>
              <w:rPr>
                <w:rFonts w:hint="eastAsia" w:asciiTheme="minorEastAsia" w:hAnsiTheme="minorEastAsia"/>
                <w:szCs w:val="21"/>
              </w:rPr>
              <w:t>年安全防护</w:t>
            </w:r>
            <w:r>
              <w:rPr>
                <w:rFonts w:hint="eastAsia" w:asciiTheme="minorEastAsia" w:hAnsiTheme="minorEastAsia"/>
                <w:szCs w:val="21"/>
                <w:lang w:eastAsia="zh-CN"/>
              </w:rPr>
              <w:t>用品定点</w:t>
            </w:r>
            <w:r>
              <w:rPr>
                <w:rFonts w:hint="eastAsia" w:asciiTheme="minorEastAsia" w:hAnsiTheme="minorEastAsia"/>
                <w:szCs w:val="21"/>
              </w:rPr>
              <w:t>采购项目</w:t>
            </w:r>
          </w:p>
        </w:tc>
        <w:tc>
          <w:tcPr>
            <w:tcW w:w="673" w:type="pct"/>
            <w:vAlign w:val="center"/>
          </w:tcPr>
          <w:p>
            <w:pPr>
              <w:spacing w:line="360" w:lineRule="auto"/>
              <w:jc w:val="center"/>
              <w:rPr>
                <w:rFonts w:asciiTheme="minorEastAsia" w:hAnsiTheme="minorEastAsia"/>
                <w:szCs w:val="21"/>
              </w:rPr>
            </w:pPr>
            <w:r>
              <w:rPr>
                <w:rFonts w:hint="eastAsia" w:asciiTheme="minorEastAsia" w:hAnsiTheme="minorEastAsia"/>
                <w:szCs w:val="21"/>
              </w:rPr>
              <w:t>1项</w:t>
            </w:r>
          </w:p>
        </w:tc>
        <w:tc>
          <w:tcPr>
            <w:tcW w:w="1895" w:type="pct"/>
            <w:vAlign w:val="center"/>
          </w:tcPr>
          <w:p>
            <w:pPr>
              <w:spacing w:line="480" w:lineRule="auto"/>
              <w:jc w:val="left"/>
              <w:rPr>
                <w:rFonts w:hint="eastAsia" w:asciiTheme="minorEastAsia" w:hAnsiTheme="minorEastAsia"/>
                <w:i w:val="0"/>
                <w:iCs w:val="0"/>
                <w:szCs w:val="21"/>
              </w:rPr>
            </w:pPr>
            <w:r>
              <w:rPr>
                <w:rFonts w:hint="eastAsia" w:asciiTheme="minorEastAsia" w:hAnsiTheme="minorEastAsia"/>
                <w:i w:val="0"/>
                <w:iCs w:val="0"/>
                <w:szCs w:val="21"/>
              </w:rPr>
              <w:t>投标总报价（人民币元）：</w:t>
            </w:r>
          </w:p>
          <w:p>
            <w:pPr>
              <w:spacing w:line="480" w:lineRule="auto"/>
              <w:jc w:val="left"/>
              <w:rPr>
                <w:rFonts w:hint="default" w:asciiTheme="minorEastAsia" w:hAnsiTheme="minorEastAsia"/>
                <w:i w:val="0"/>
                <w:iCs w:val="0"/>
                <w:szCs w:val="21"/>
                <w:lang w:val="en-US" w:eastAsia="zh-CN"/>
              </w:rPr>
            </w:pPr>
            <w:r>
              <w:rPr>
                <w:rFonts w:hint="eastAsia" w:asciiTheme="minorEastAsia" w:hAnsiTheme="minorEastAsia"/>
                <w:i w:val="0"/>
                <w:iCs w:val="0"/>
                <w:szCs w:val="21"/>
                <w:lang w:val="en-US" w:eastAsia="zh-CN"/>
              </w:rPr>
              <w:t>大写：</w:t>
            </w:r>
            <w:r>
              <w:rPr>
                <w:rFonts w:hint="eastAsia" w:asciiTheme="minorEastAsia" w:hAnsiTheme="minorEastAsia"/>
                <w:i w:val="0"/>
                <w:iCs w:val="0"/>
                <w:szCs w:val="21"/>
                <w:u w:val="single"/>
                <w:lang w:val="en-US" w:eastAsia="zh-CN"/>
              </w:rPr>
              <w:t xml:space="preserve">                     </w:t>
            </w:r>
            <w:r>
              <w:rPr>
                <w:rFonts w:hint="eastAsia" w:asciiTheme="minorEastAsia" w:hAnsiTheme="minorEastAsia"/>
                <w:i w:val="0"/>
                <w:iCs w:val="0"/>
                <w:szCs w:val="21"/>
                <w:u w:val="none"/>
                <w:lang w:val="en-US" w:eastAsia="zh-CN"/>
              </w:rPr>
              <w:t>元</w:t>
            </w:r>
          </w:p>
          <w:p>
            <w:pPr>
              <w:pStyle w:val="14"/>
              <w:spacing w:line="480" w:lineRule="auto"/>
              <w:ind w:left="0" w:leftChars="0" w:firstLine="0" w:firstLineChars="0"/>
              <w:jc w:val="left"/>
              <w:rPr>
                <w:rFonts w:hint="default"/>
                <w:lang w:val="en-US" w:eastAsia="zh-CN"/>
              </w:rPr>
            </w:pPr>
            <w:r>
              <w:rPr>
                <w:rFonts w:hint="eastAsia" w:asciiTheme="minorEastAsia" w:hAnsiTheme="minorEastAsia"/>
                <w:i w:val="0"/>
                <w:iCs w:val="0"/>
                <w:szCs w:val="21"/>
                <w:lang w:val="en-US" w:eastAsia="zh-CN"/>
              </w:rPr>
              <w:t>小写：</w:t>
            </w:r>
            <w:r>
              <w:rPr>
                <w:rFonts w:hint="eastAsia" w:asciiTheme="minorEastAsia" w:hAnsiTheme="minorEastAsia"/>
                <w:i w:val="0"/>
                <w:iCs w:val="0"/>
                <w:szCs w:val="21"/>
                <w:u w:val="single"/>
                <w:lang w:val="en-US" w:eastAsia="zh-CN"/>
              </w:rPr>
              <w:t xml:space="preserve">                     </w:t>
            </w:r>
            <w:r>
              <w:rPr>
                <w:rFonts w:hint="eastAsia" w:asciiTheme="minorEastAsia" w:hAnsiTheme="minorEastAsia"/>
                <w:i w:val="0"/>
                <w:iCs w:val="0"/>
                <w:szCs w:val="21"/>
                <w:u w:val="none"/>
                <w:lang w:val="en-US" w:eastAsia="zh-CN"/>
              </w:rPr>
              <w:t>元</w:t>
            </w:r>
          </w:p>
        </w:tc>
      </w:tr>
    </w:tbl>
    <w:p>
      <w:pPr>
        <w:bidi w:val="0"/>
      </w:pPr>
    </w:p>
    <w:p>
      <w:pPr>
        <w:pStyle w:val="14"/>
      </w:pPr>
    </w:p>
    <w:p>
      <w:pPr>
        <w:pStyle w:val="14"/>
        <w:ind w:left="0" w:leftChars="0" w:firstLine="0" w:firstLineChars="0"/>
      </w:pPr>
    </w:p>
    <w:p>
      <w:pPr>
        <w:pStyle w:val="6"/>
        <w:spacing w:before="36" w:line="360" w:lineRule="auto"/>
        <w:ind w:left="563" w:hanging="420"/>
        <w:rPr>
          <w:lang w:eastAsia="zh-CN"/>
        </w:rPr>
      </w:pPr>
      <w:r>
        <w:rPr>
          <w:lang w:eastAsia="zh-CN"/>
        </w:rPr>
        <w:t>注：</w:t>
      </w:r>
      <w:r>
        <w:rPr>
          <w:rFonts w:cs="宋体"/>
          <w:lang w:eastAsia="zh-CN"/>
        </w:rPr>
        <w:t>1.</w:t>
      </w:r>
      <w:r>
        <w:rPr>
          <w:lang w:eastAsia="zh-CN"/>
        </w:rPr>
        <w:t>投标人须按要求填写所有信息，不得随意更改本表格式。</w:t>
      </w:r>
    </w:p>
    <w:p>
      <w:pPr>
        <w:pStyle w:val="6"/>
        <w:spacing w:before="36" w:line="360" w:lineRule="auto"/>
        <w:ind w:firstLine="720" w:firstLineChars="300"/>
        <w:rPr>
          <w:rFonts w:cs="宋体"/>
          <w:lang w:eastAsia="zh-CN"/>
        </w:rPr>
      </w:pPr>
      <w:r>
        <w:rPr>
          <w:rFonts w:cs="宋体"/>
          <w:lang w:eastAsia="zh-CN"/>
        </w:rPr>
        <w:t>2.</w:t>
      </w:r>
      <w:r>
        <w:rPr>
          <w:lang w:eastAsia="zh-CN"/>
        </w:rPr>
        <w:t>投标报价包含的内容及要求见第二章</w:t>
      </w:r>
      <w:r>
        <w:rPr>
          <w:rFonts w:hint="eastAsia"/>
          <w:lang w:val="en-US" w:eastAsia="zh-CN"/>
        </w:rPr>
        <w:t>采购</w:t>
      </w:r>
      <w:r>
        <w:rPr>
          <w:lang w:eastAsia="zh-CN"/>
        </w:rPr>
        <w:t>需求书的“</w:t>
      </w:r>
      <w:r>
        <w:rPr>
          <w:rFonts w:cs="宋体"/>
          <w:b/>
          <w:bCs/>
          <w:lang w:eastAsia="zh-CN"/>
        </w:rPr>
        <w:t>投标报价要求</w:t>
      </w:r>
      <w:r>
        <w:rPr>
          <w:lang w:eastAsia="zh-CN"/>
        </w:rPr>
        <w:t>”。</w:t>
      </w:r>
    </w:p>
    <w:p>
      <w:pPr>
        <w:pStyle w:val="6"/>
        <w:spacing w:before="46" w:line="360" w:lineRule="auto"/>
        <w:ind w:firstLine="720" w:firstLineChars="300"/>
        <w:rPr>
          <w:rFonts w:cs="宋体"/>
          <w:lang w:eastAsia="zh-CN"/>
        </w:rPr>
      </w:pPr>
      <w:r>
        <w:rPr>
          <w:rFonts w:cs="宋体"/>
          <w:lang w:eastAsia="zh-CN"/>
        </w:rPr>
        <w:t>3.</w:t>
      </w:r>
      <w:r>
        <w:rPr>
          <w:lang w:eastAsia="zh-CN"/>
        </w:rPr>
        <w:t>以</w:t>
      </w:r>
      <w:r>
        <w:rPr>
          <w:u w:val="single" w:color="000000"/>
          <w:lang w:eastAsia="zh-CN"/>
        </w:rPr>
        <w:t>人民币</w:t>
      </w:r>
      <w:r>
        <w:rPr>
          <w:lang w:eastAsia="zh-CN"/>
        </w:rPr>
        <w:t>报价。</w:t>
      </w:r>
    </w:p>
    <w:p>
      <w:pPr>
        <w:spacing w:before="14" w:line="360" w:lineRule="auto"/>
        <w:ind w:firstLine="723" w:firstLineChars="300"/>
        <w:rPr>
          <w:rFonts w:ascii="宋体" w:hAnsi="宋体" w:cs="宋体"/>
          <w:sz w:val="24"/>
          <w:szCs w:val="24"/>
          <w:lang w:eastAsia="zh-CN"/>
        </w:rPr>
      </w:pPr>
      <w:r>
        <w:rPr>
          <w:rFonts w:ascii="宋体" w:hAnsi="宋体" w:cs="宋体"/>
          <w:b/>
          <w:bCs/>
          <w:sz w:val="24"/>
          <w:szCs w:val="24"/>
          <w:lang w:eastAsia="zh-CN"/>
        </w:rPr>
        <w:t>4.请务必检查投标报价的单位、小数点位、数值与分项汇总是否一致。</w:t>
      </w:r>
    </w:p>
    <w:p>
      <w:pPr>
        <w:pStyle w:val="6"/>
        <w:spacing w:before="36"/>
        <w:ind w:left="249"/>
        <w:rPr>
          <w:rFonts w:cs="宋体"/>
          <w:b/>
          <w:bCs/>
          <w:w w:val="99"/>
          <w:lang w:eastAsia="zh-CN"/>
        </w:rPr>
      </w:pPr>
    </w:p>
    <w:p>
      <w:pPr>
        <w:pStyle w:val="6"/>
        <w:spacing w:before="36"/>
        <w:ind w:left="249"/>
        <w:rPr>
          <w:rFonts w:cs="宋体"/>
          <w:b/>
          <w:bCs/>
          <w:w w:val="99"/>
          <w:lang w:eastAsia="zh-CN"/>
        </w:rPr>
      </w:pPr>
    </w:p>
    <w:p>
      <w:pPr>
        <w:pStyle w:val="6"/>
        <w:spacing w:before="36"/>
        <w:ind w:left="249"/>
        <w:rPr>
          <w:rFonts w:cs="宋体"/>
          <w:b/>
          <w:bCs/>
          <w:w w:val="99"/>
          <w:lang w:eastAsia="zh-CN"/>
        </w:rPr>
      </w:pPr>
    </w:p>
    <w:p>
      <w:pPr>
        <w:pStyle w:val="6"/>
        <w:spacing w:before="36"/>
        <w:ind w:firstLine="2880" w:firstLineChars="1200"/>
        <w:rPr>
          <w:rFonts w:cs="宋体"/>
          <w:lang w:eastAsia="zh-CN"/>
        </w:rPr>
      </w:pPr>
      <w:r>
        <w:rPr>
          <w:rFonts w:hint="eastAsia" w:ascii="宋体" w:hAnsi="宋体"/>
          <w:color w:val="auto"/>
        </w:rPr>
        <w:t>竞价供应商</w:t>
      </w:r>
      <w:r>
        <w:rPr>
          <w:lang w:eastAsia="zh-CN"/>
        </w:rPr>
        <w:t>名称（盖公章）：</w:t>
      </w:r>
      <w:r>
        <w:rPr>
          <w:rFonts w:cs="宋体"/>
          <w:spacing w:val="-3"/>
          <w:u w:val="single" w:color="000000"/>
          <w:lang w:eastAsia="zh-CN"/>
        </w:rPr>
        <w:t xml:space="preserve"> </w:t>
      </w:r>
      <w:r>
        <w:rPr>
          <w:rFonts w:cs="宋体"/>
          <w:u w:val="single" w:color="000000"/>
          <w:lang w:eastAsia="zh-CN"/>
        </w:rPr>
        <w:t xml:space="preserve">     </w:t>
      </w:r>
      <w:r>
        <w:rPr>
          <w:rFonts w:cs="宋体"/>
          <w:spacing w:val="-3"/>
          <w:u w:val="single" w:color="000000"/>
          <w:lang w:eastAsia="zh-CN"/>
        </w:rPr>
        <w:t xml:space="preserve"> </w:t>
      </w:r>
      <w:r>
        <w:rPr>
          <w:rFonts w:cs="宋体"/>
          <w:u w:val="single" w:color="000000"/>
          <w:lang w:eastAsia="zh-CN"/>
        </w:rPr>
        <w:t xml:space="preserve">  </w:t>
      </w:r>
      <w:r>
        <w:rPr>
          <w:rFonts w:hint="eastAsia" w:cs="宋体"/>
          <w:u w:val="single" w:color="000000"/>
          <w:lang w:val="en-US" w:eastAsia="zh-CN"/>
        </w:rPr>
        <w:t xml:space="preserve">       </w:t>
      </w:r>
      <w:r>
        <w:rPr>
          <w:rFonts w:cs="宋体"/>
          <w:u w:val="single" w:color="000000"/>
          <w:lang w:eastAsia="zh-CN"/>
        </w:rPr>
        <w:t xml:space="preserve"> </w:t>
      </w:r>
      <w:r>
        <w:rPr>
          <w:rFonts w:cs="宋体"/>
          <w:spacing w:val="-3"/>
          <w:u w:val="single" w:color="000000"/>
          <w:lang w:eastAsia="zh-CN"/>
        </w:rPr>
        <w:t xml:space="preserve"> </w:t>
      </w:r>
      <w:r>
        <w:rPr>
          <w:rFonts w:cs="宋体"/>
          <w:u w:val="single" w:color="000000"/>
          <w:lang w:eastAsia="zh-CN"/>
        </w:rPr>
        <w:t xml:space="preserve">  </w:t>
      </w:r>
    </w:p>
    <w:p>
      <w:pPr>
        <w:spacing w:before="13"/>
        <w:rPr>
          <w:rFonts w:ascii="宋体" w:hAnsi="宋体" w:cs="宋体"/>
          <w:sz w:val="11"/>
          <w:szCs w:val="11"/>
          <w:lang w:eastAsia="zh-CN"/>
        </w:rPr>
      </w:pPr>
    </w:p>
    <w:p>
      <w:pPr>
        <w:pStyle w:val="6"/>
        <w:spacing w:before="36"/>
        <w:ind w:firstLine="2880" w:firstLineChars="1200"/>
        <w:rPr>
          <w:rFonts w:cs="宋体"/>
          <w:lang w:eastAsia="zh-CN"/>
        </w:rPr>
      </w:pPr>
      <w:r>
        <w:rPr>
          <w:rFonts w:hint="eastAsia" w:ascii="宋体" w:hAnsi="宋体"/>
          <w:color w:val="auto"/>
        </w:rPr>
        <w:t>竞价供应商授权代表</w:t>
      </w:r>
      <w:r>
        <w:rPr>
          <w:lang w:eastAsia="zh-CN"/>
        </w:rPr>
        <w:t>（签字或盖章）：</w:t>
      </w:r>
      <w:r>
        <w:rPr>
          <w:rFonts w:cs="宋体"/>
          <w:u w:val="single" w:color="000000"/>
          <w:lang w:eastAsia="zh-CN"/>
        </w:rPr>
        <w:t xml:space="preserve"> </w:t>
      </w:r>
      <w:r>
        <w:rPr>
          <w:rFonts w:cs="宋体"/>
          <w:spacing w:val="-3"/>
          <w:u w:val="single" w:color="000000"/>
          <w:lang w:eastAsia="zh-CN"/>
        </w:rPr>
        <w:t xml:space="preserve"> </w:t>
      </w:r>
      <w:r>
        <w:rPr>
          <w:rFonts w:cs="宋体"/>
          <w:u w:val="single" w:color="000000"/>
          <w:lang w:eastAsia="zh-CN"/>
        </w:rPr>
        <w:t xml:space="preserve">   </w:t>
      </w:r>
      <w:r>
        <w:rPr>
          <w:rFonts w:cs="宋体"/>
          <w:spacing w:val="-3"/>
          <w:u w:val="single" w:color="000000"/>
          <w:lang w:eastAsia="zh-CN"/>
        </w:rPr>
        <w:t xml:space="preserve"> </w:t>
      </w:r>
      <w:r>
        <w:rPr>
          <w:rFonts w:cs="宋体"/>
          <w:u w:val="single" w:color="000000"/>
          <w:lang w:eastAsia="zh-CN"/>
        </w:rPr>
        <w:t xml:space="preserve">   </w:t>
      </w:r>
      <w:r>
        <w:rPr>
          <w:rFonts w:cs="宋体"/>
          <w:spacing w:val="-3"/>
          <w:u w:val="single" w:color="000000"/>
          <w:lang w:eastAsia="zh-CN"/>
        </w:rPr>
        <w:t xml:space="preserve"> </w:t>
      </w:r>
      <w:r>
        <w:rPr>
          <w:rFonts w:cs="宋体"/>
          <w:u w:val="single" w:color="000000"/>
          <w:lang w:eastAsia="zh-CN"/>
        </w:rPr>
        <w:t xml:space="preserve"> </w:t>
      </w:r>
      <w:r>
        <w:rPr>
          <w:rFonts w:cs="宋体"/>
          <w:spacing w:val="-3"/>
          <w:u w:val="single" w:color="000000"/>
          <w:lang w:eastAsia="zh-CN"/>
        </w:rPr>
        <w:t xml:space="preserve"> </w:t>
      </w:r>
      <w:r>
        <w:rPr>
          <w:rFonts w:cs="宋体"/>
          <w:lang w:eastAsia="zh-CN"/>
        </w:rPr>
        <w:t xml:space="preserve"> </w:t>
      </w:r>
    </w:p>
    <w:p>
      <w:pPr>
        <w:spacing w:before="13"/>
        <w:rPr>
          <w:rFonts w:ascii="宋体" w:hAnsi="宋体" w:cs="宋体"/>
          <w:sz w:val="11"/>
          <w:szCs w:val="11"/>
          <w:lang w:eastAsia="zh-CN"/>
        </w:rPr>
      </w:pPr>
    </w:p>
    <w:p>
      <w:pPr>
        <w:pStyle w:val="6"/>
        <w:spacing w:before="36"/>
        <w:ind w:firstLine="2880" w:firstLineChars="1200"/>
        <w:rPr>
          <w:rFonts w:cs="宋体"/>
          <w:lang w:eastAsia="zh-CN"/>
        </w:rPr>
      </w:pPr>
      <w:r>
        <w:rPr>
          <w:lang w:eastAsia="zh-CN"/>
        </w:rPr>
        <w:t xml:space="preserve">日    期：      </w:t>
      </w:r>
      <w:r>
        <w:rPr>
          <w:spacing w:val="-3"/>
          <w:lang w:eastAsia="zh-CN"/>
        </w:rPr>
        <w:t xml:space="preserve">年       </w:t>
      </w:r>
      <w:r>
        <w:rPr>
          <w:lang w:eastAsia="zh-CN"/>
        </w:rPr>
        <w:t xml:space="preserve">月    </w:t>
      </w:r>
      <w:r>
        <w:rPr>
          <w:spacing w:val="19"/>
          <w:lang w:eastAsia="zh-CN"/>
        </w:rPr>
        <w:t xml:space="preserve"> </w:t>
      </w:r>
      <w:r>
        <w:rPr>
          <w:spacing w:val="-3"/>
          <w:lang w:eastAsia="zh-CN"/>
        </w:rPr>
        <w:t>日</w:t>
      </w:r>
      <w:r>
        <w:rPr>
          <w:rFonts w:cs="宋体"/>
          <w:lang w:eastAsia="zh-CN"/>
        </w:rPr>
        <w:t xml:space="preserve"> </w:t>
      </w:r>
    </w:p>
    <w:p>
      <w:pPr>
        <w:bidi w:val="0"/>
        <w:sectPr>
          <w:pgSz w:w="11906" w:h="16838"/>
          <w:pgMar w:top="1440" w:right="1800" w:bottom="1440" w:left="1800" w:header="851" w:footer="992" w:gutter="0"/>
          <w:pgNumType w:fmt="numberInDash"/>
          <w:cols w:space="425" w:num="1"/>
          <w:docGrid w:type="lines" w:linePitch="312" w:charSpace="0"/>
        </w:sectPr>
      </w:pPr>
    </w:p>
    <w:p>
      <w:pPr>
        <w:spacing w:line="360" w:lineRule="auto"/>
        <w:jc w:val="both"/>
        <w:rPr>
          <w:rFonts w:ascii="宋体" w:hAnsi="宋体" w:cs="宋体"/>
          <w:b/>
          <w:bCs/>
          <w:sz w:val="32"/>
          <w:szCs w:val="32"/>
          <w:lang w:eastAsia="zh-CN"/>
        </w:rPr>
      </w:pPr>
      <w:r>
        <w:rPr>
          <w:rFonts w:hint="eastAsia" w:ascii="Cambria" w:hAnsi="Cambria" w:cs="宋体"/>
          <w:b/>
          <w:bCs/>
          <w:color w:val="auto"/>
          <w:sz w:val="28"/>
          <w:szCs w:val="28"/>
        </w:rPr>
        <w:t>格式2</w:t>
      </w:r>
      <w:r>
        <w:rPr>
          <w:rFonts w:hint="eastAsia" w:ascii="Cambria" w:hAnsi="Cambria" w:cs="宋体"/>
          <w:b/>
          <w:bCs/>
          <w:color w:val="auto"/>
          <w:sz w:val="28"/>
          <w:szCs w:val="28"/>
          <w:lang w:eastAsia="zh-CN"/>
        </w:rPr>
        <w:t>投标分项报价表</w:t>
      </w:r>
    </w:p>
    <w:p>
      <w:pPr>
        <w:spacing w:line="360" w:lineRule="auto"/>
        <w:jc w:val="center"/>
        <w:rPr>
          <w:rFonts w:ascii="宋体" w:hAnsi="宋体" w:cs="宋体"/>
          <w:b/>
          <w:bCs/>
          <w:sz w:val="32"/>
          <w:szCs w:val="32"/>
          <w:lang w:eastAsia="zh-CN"/>
        </w:rPr>
      </w:pPr>
    </w:p>
    <w:p>
      <w:pPr>
        <w:spacing w:line="360" w:lineRule="auto"/>
        <w:jc w:val="center"/>
        <w:rPr>
          <w:rFonts w:ascii="宋体" w:hAnsi="宋体" w:cs="宋体"/>
          <w:b/>
          <w:bCs/>
          <w:sz w:val="32"/>
          <w:szCs w:val="32"/>
          <w:lang w:eastAsia="zh-CN"/>
        </w:rPr>
      </w:pPr>
      <w:r>
        <w:rPr>
          <w:rFonts w:ascii="宋体" w:hAnsi="宋体" w:cs="宋体"/>
          <w:b/>
          <w:bCs/>
          <w:sz w:val="32"/>
          <w:szCs w:val="32"/>
          <w:lang w:eastAsia="zh-CN"/>
        </w:rPr>
        <w:t>投标分项报价表</w:t>
      </w:r>
    </w:p>
    <w:p>
      <w:pPr>
        <w:spacing w:line="360" w:lineRule="auto"/>
        <w:rPr>
          <w:rFonts w:ascii="宋体" w:hAnsi="宋体" w:cs="宋体"/>
          <w:lang w:eastAsia="zh-CN"/>
        </w:rPr>
      </w:pPr>
      <w:r>
        <w:rPr>
          <w:lang w:eastAsia="zh-CN"/>
        </w:rPr>
        <w:t>项目编号：</w:t>
      </w:r>
      <w:r>
        <w:rPr>
          <w:rFonts w:hint="eastAsia"/>
          <w:lang w:eastAsia="zh-CN"/>
        </w:rPr>
        <w:t>穗科ZFCG2024019</w:t>
      </w:r>
    </w:p>
    <w:p>
      <w:pPr>
        <w:spacing w:line="360" w:lineRule="auto"/>
        <w:rPr>
          <w:lang w:eastAsia="zh-CN"/>
        </w:rPr>
      </w:pPr>
      <w:r>
        <w:rPr>
          <w:lang w:eastAsia="zh-CN"/>
        </w:rPr>
        <w:t>项目名称：</w:t>
      </w:r>
      <w:r>
        <w:rPr>
          <w:rFonts w:hint="eastAsia"/>
          <w:lang w:eastAsia="zh-CN"/>
        </w:rPr>
        <w:t>英德工贸实业有限公司202</w:t>
      </w:r>
      <w:r>
        <w:rPr>
          <w:rFonts w:hint="eastAsia"/>
          <w:lang w:val="en-US" w:eastAsia="zh-CN"/>
        </w:rPr>
        <w:t>4</w:t>
      </w:r>
      <w:r>
        <w:rPr>
          <w:rFonts w:hint="eastAsia"/>
          <w:lang w:eastAsia="zh-CN"/>
        </w:rPr>
        <w:t>年安全防护用品定点采购项目</w:t>
      </w:r>
    </w:p>
    <w:tbl>
      <w:tblPr>
        <w:tblStyle w:val="15"/>
        <w:tblW w:w="10746" w:type="dxa"/>
        <w:jc w:val="center"/>
        <w:tblLayout w:type="fixed"/>
        <w:tblCellMar>
          <w:top w:w="0" w:type="dxa"/>
          <w:left w:w="0" w:type="dxa"/>
          <w:bottom w:w="0" w:type="dxa"/>
          <w:right w:w="0" w:type="dxa"/>
        </w:tblCellMar>
      </w:tblPr>
      <w:tblGrid>
        <w:gridCol w:w="826"/>
        <w:gridCol w:w="1956"/>
        <w:gridCol w:w="2618"/>
        <w:gridCol w:w="1247"/>
        <w:gridCol w:w="1209"/>
        <w:gridCol w:w="1445"/>
        <w:gridCol w:w="1445"/>
      </w:tblGrid>
      <w:tr>
        <w:tblPrEx>
          <w:tblCellMar>
            <w:top w:w="0" w:type="dxa"/>
            <w:left w:w="0" w:type="dxa"/>
            <w:bottom w:w="0" w:type="dxa"/>
            <w:right w:w="0" w:type="dxa"/>
          </w:tblCellMar>
        </w:tblPrEx>
        <w:trPr>
          <w:trHeight w:val="946" w:hRule="exact"/>
          <w:jc w:val="center"/>
        </w:trPr>
        <w:tc>
          <w:tcPr>
            <w:tcW w:w="826"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r>
              <w:t>序号</w:t>
            </w:r>
          </w:p>
        </w:tc>
        <w:tc>
          <w:tcPr>
            <w:tcW w:w="1956"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r>
              <w:t>名称</w:t>
            </w:r>
          </w:p>
        </w:tc>
        <w:tc>
          <w:tcPr>
            <w:tcW w:w="2618"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r>
              <w:t>品牌</w:t>
            </w:r>
          </w:p>
        </w:tc>
        <w:tc>
          <w:tcPr>
            <w:tcW w:w="1247" w:type="dxa"/>
            <w:tcBorders>
              <w:top w:val="single" w:color="000000" w:sz="4" w:space="0"/>
              <w:left w:val="single" w:color="000000" w:sz="4" w:space="0"/>
              <w:bottom w:val="single" w:color="000000" w:sz="4" w:space="0"/>
              <w:right w:val="single" w:color="000000" w:sz="4" w:space="0"/>
            </w:tcBorders>
            <w:noWrap w:val="0"/>
            <w:vAlign w:val="center"/>
          </w:tcPr>
          <w:p>
            <w:pPr>
              <w:pStyle w:val="9"/>
              <w:keepNext w:val="0"/>
              <w:keepLines w:val="0"/>
              <w:suppressLineNumbers w:val="0"/>
              <w:spacing w:before="0" w:beforeAutospacing="0" w:after="0" w:afterAutospacing="0"/>
              <w:ind w:left="0" w:leftChars="0" w:right="0" w:rightChars="0"/>
              <w:jc w:val="center"/>
              <w:rPr>
                <w:rFonts w:ascii="Calibri" w:hAnsi="Calibri" w:eastAsia="宋体" w:cs="Times New Roman"/>
                <w:color w:val="auto"/>
                <w:kern w:val="2"/>
                <w:sz w:val="21"/>
                <w:szCs w:val="24"/>
                <w:lang w:val="en-US" w:eastAsia="zh-CN" w:bidi="ar-SA"/>
              </w:rPr>
            </w:pPr>
            <w:r>
              <w:rPr>
                <w:rFonts w:hint="eastAsia" w:ascii="Calibri" w:hAnsi="Calibri" w:eastAsia="宋体" w:cs="Times New Roman"/>
                <w:color w:val="auto"/>
                <w:kern w:val="2"/>
                <w:sz w:val="21"/>
                <w:szCs w:val="24"/>
                <w:lang w:val="en-US" w:eastAsia="zh-CN" w:bidi="ar-SA"/>
              </w:rPr>
              <w:t>单价（元）</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pPr>
              <w:pStyle w:val="9"/>
              <w:keepNext w:val="0"/>
              <w:keepLines w:val="0"/>
              <w:suppressLineNumbers w:val="0"/>
              <w:spacing w:before="0" w:beforeAutospacing="0" w:after="0" w:afterAutospacing="0"/>
              <w:ind w:left="0" w:leftChars="0" w:right="0" w:rightChars="0"/>
              <w:jc w:val="center"/>
              <w:rPr>
                <w:rFonts w:ascii="Calibri" w:hAnsi="Calibri" w:eastAsia="宋体" w:cs="Times New Roman"/>
                <w:color w:val="auto"/>
                <w:kern w:val="2"/>
                <w:sz w:val="21"/>
                <w:szCs w:val="24"/>
                <w:lang w:val="en-US" w:eastAsia="zh-CN" w:bidi="ar-SA"/>
              </w:rPr>
            </w:pPr>
            <w:r>
              <w:rPr>
                <w:rFonts w:hint="eastAsia" w:ascii="Calibri" w:hAnsi="Calibri" w:eastAsia="宋体" w:cs="Times New Roman"/>
                <w:color w:val="auto"/>
                <w:kern w:val="2"/>
                <w:sz w:val="21"/>
                <w:szCs w:val="24"/>
                <w:lang w:val="en-US" w:eastAsia="zh-CN" w:bidi="ar-SA"/>
              </w:rPr>
              <w:t>单位（个）</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pStyle w:val="9"/>
              <w:keepNext w:val="0"/>
              <w:keepLines w:val="0"/>
              <w:suppressLineNumbers w:val="0"/>
              <w:spacing w:before="0" w:beforeAutospacing="0" w:after="0" w:afterAutospacing="0"/>
              <w:ind w:left="0" w:leftChars="0" w:right="0" w:rightChars="0"/>
              <w:jc w:val="center"/>
              <w:rPr>
                <w:rFonts w:ascii="Calibri" w:hAnsi="Calibri" w:eastAsia="宋体" w:cs="Times New Roman"/>
                <w:color w:val="auto"/>
                <w:kern w:val="2"/>
                <w:sz w:val="21"/>
                <w:szCs w:val="24"/>
                <w:lang w:val="en-US" w:eastAsia="zh-CN" w:bidi="ar-SA"/>
              </w:rPr>
            </w:pPr>
            <w:r>
              <w:rPr>
                <w:rFonts w:hint="eastAsia" w:ascii="Calibri" w:hAnsi="Calibri" w:eastAsia="宋体" w:cs="Times New Roman"/>
                <w:color w:val="auto"/>
                <w:kern w:val="2"/>
                <w:sz w:val="21"/>
                <w:szCs w:val="24"/>
                <w:lang w:val="en-US" w:eastAsia="zh-CN" w:bidi="ar-SA"/>
              </w:rPr>
              <w:t>价格（元）</w:t>
            </w: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pStyle w:val="9"/>
              <w:keepNext w:val="0"/>
              <w:keepLines w:val="0"/>
              <w:suppressLineNumbers w:val="0"/>
              <w:spacing w:before="0" w:beforeAutospacing="0" w:after="0" w:afterAutospacing="0"/>
              <w:ind w:left="0" w:leftChars="0" w:right="0" w:rightChars="0"/>
              <w:jc w:val="center"/>
              <w:rPr>
                <w:rFonts w:hint="default" w:ascii="Calibri" w:hAnsi="Calibri" w:eastAsia="宋体" w:cs="Times New Roman"/>
                <w:color w:val="auto"/>
                <w:kern w:val="2"/>
                <w:sz w:val="21"/>
                <w:szCs w:val="24"/>
                <w:lang w:val="en-US" w:eastAsia="zh-CN" w:bidi="ar-SA"/>
              </w:rPr>
            </w:pPr>
            <w:r>
              <w:rPr>
                <w:rFonts w:hint="eastAsia" w:ascii="Calibri" w:cs="Times New Roman"/>
                <w:color w:val="auto"/>
                <w:kern w:val="2"/>
                <w:sz w:val="21"/>
                <w:szCs w:val="24"/>
                <w:lang w:val="en-US" w:eastAsia="zh-CN" w:bidi="ar-SA"/>
              </w:rPr>
              <w:t>备注</w:t>
            </w:r>
          </w:p>
        </w:tc>
      </w:tr>
      <w:tr>
        <w:tblPrEx>
          <w:tblCellMar>
            <w:top w:w="0" w:type="dxa"/>
            <w:left w:w="0" w:type="dxa"/>
            <w:bottom w:w="0" w:type="dxa"/>
            <w:right w:w="0" w:type="dxa"/>
          </w:tblCellMar>
        </w:tblPrEx>
        <w:trPr>
          <w:trHeight w:val="478" w:hRule="exact"/>
          <w:jc w:val="center"/>
        </w:trPr>
        <w:tc>
          <w:tcPr>
            <w:tcW w:w="826"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956"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2618"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247"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209"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r>
      <w:tr>
        <w:tblPrEx>
          <w:tblCellMar>
            <w:top w:w="0" w:type="dxa"/>
            <w:left w:w="0" w:type="dxa"/>
            <w:bottom w:w="0" w:type="dxa"/>
            <w:right w:w="0" w:type="dxa"/>
          </w:tblCellMar>
        </w:tblPrEx>
        <w:trPr>
          <w:trHeight w:val="478" w:hRule="exact"/>
          <w:jc w:val="center"/>
        </w:trPr>
        <w:tc>
          <w:tcPr>
            <w:tcW w:w="826"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956"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2618"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247"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209"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r>
      <w:tr>
        <w:tblPrEx>
          <w:tblCellMar>
            <w:top w:w="0" w:type="dxa"/>
            <w:left w:w="0" w:type="dxa"/>
            <w:bottom w:w="0" w:type="dxa"/>
            <w:right w:w="0" w:type="dxa"/>
          </w:tblCellMar>
        </w:tblPrEx>
        <w:trPr>
          <w:trHeight w:val="478" w:hRule="exact"/>
          <w:jc w:val="center"/>
        </w:trPr>
        <w:tc>
          <w:tcPr>
            <w:tcW w:w="826"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956"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2618"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247"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209"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r>
      <w:tr>
        <w:tblPrEx>
          <w:tblCellMar>
            <w:top w:w="0" w:type="dxa"/>
            <w:left w:w="0" w:type="dxa"/>
            <w:bottom w:w="0" w:type="dxa"/>
            <w:right w:w="0" w:type="dxa"/>
          </w:tblCellMar>
        </w:tblPrEx>
        <w:trPr>
          <w:trHeight w:val="480" w:hRule="exact"/>
          <w:jc w:val="center"/>
        </w:trPr>
        <w:tc>
          <w:tcPr>
            <w:tcW w:w="826"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956"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2618"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247"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209"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r>
      <w:tr>
        <w:tblPrEx>
          <w:tblCellMar>
            <w:top w:w="0" w:type="dxa"/>
            <w:left w:w="0" w:type="dxa"/>
            <w:bottom w:w="0" w:type="dxa"/>
            <w:right w:w="0" w:type="dxa"/>
          </w:tblCellMar>
        </w:tblPrEx>
        <w:trPr>
          <w:trHeight w:val="478" w:hRule="exact"/>
          <w:jc w:val="center"/>
        </w:trPr>
        <w:tc>
          <w:tcPr>
            <w:tcW w:w="826"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956"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2618"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247"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209"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r>
      <w:tr>
        <w:tblPrEx>
          <w:tblCellMar>
            <w:top w:w="0" w:type="dxa"/>
            <w:left w:w="0" w:type="dxa"/>
            <w:bottom w:w="0" w:type="dxa"/>
            <w:right w:w="0" w:type="dxa"/>
          </w:tblCellMar>
        </w:tblPrEx>
        <w:trPr>
          <w:trHeight w:val="478" w:hRule="exact"/>
          <w:jc w:val="center"/>
        </w:trPr>
        <w:tc>
          <w:tcPr>
            <w:tcW w:w="826"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956"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2618"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247"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209"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r>
      <w:tr>
        <w:tblPrEx>
          <w:tblCellMar>
            <w:top w:w="0" w:type="dxa"/>
            <w:left w:w="0" w:type="dxa"/>
            <w:bottom w:w="0" w:type="dxa"/>
            <w:right w:w="0" w:type="dxa"/>
          </w:tblCellMar>
        </w:tblPrEx>
        <w:trPr>
          <w:trHeight w:val="478" w:hRule="exact"/>
          <w:jc w:val="center"/>
        </w:trPr>
        <w:tc>
          <w:tcPr>
            <w:tcW w:w="826"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956"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2618"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247"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209"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r>
      <w:tr>
        <w:tblPrEx>
          <w:tblCellMar>
            <w:top w:w="0" w:type="dxa"/>
            <w:left w:w="0" w:type="dxa"/>
            <w:bottom w:w="0" w:type="dxa"/>
            <w:right w:w="0" w:type="dxa"/>
          </w:tblCellMar>
        </w:tblPrEx>
        <w:trPr>
          <w:trHeight w:val="478" w:hRule="exact"/>
          <w:jc w:val="center"/>
        </w:trPr>
        <w:tc>
          <w:tcPr>
            <w:tcW w:w="826"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rPr>
                <w:rFonts w:hint="eastAsia" w:eastAsia="宋体"/>
                <w:lang w:eastAsia="zh-CN"/>
              </w:rPr>
            </w:pPr>
            <w:r>
              <w:rPr>
                <w:rFonts w:hint="eastAsia"/>
                <w:lang w:val="en-US" w:eastAsia="zh-CN"/>
              </w:rPr>
              <w:t>总价</w:t>
            </w:r>
            <w:r>
              <w:rPr>
                <w:rFonts w:hint="eastAsia"/>
                <w:lang w:eastAsia="zh-CN"/>
              </w:rPr>
              <w:t>：</w:t>
            </w:r>
          </w:p>
        </w:tc>
        <w:tc>
          <w:tcPr>
            <w:tcW w:w="8475"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c>
          <w:tcPr>
            <w:tcW w:w="1445" w:type="dxa"/>
            <w:tcBorders>
              <w:top w:val="single" w:color="000000" w:sz="4" w:space="0"/>
              <w:left w:val="single" w:color="000000" w:sz="4" w:space="0"/>
              <w:bottom w:val="single" w:color="000000" w:sz="4" w:space="0"/>
              <w:right w:val="single" w:color="000000" w:sz="4" w:space="0"/>
            </w:tcBorders>
            <w:noWrap w:val="0"/>
            <w:vAlign w:val="center"/>
          </w:tcPr>
          <w:p>
            <w:pPr>
              <w:pStyle w:val="22"/>
              <w:jc w:val="center"/>
            </w:pPr>
          </w:p>
        </w:tc>
      </w:tr>
    </w:tbl>
    <w:p>
      <w:pPr>
        <w:spacing w:line="360" w:lineRule="auto"/>
        <w:rPr>
          <w:b/>
          <w:sz w:val="21"/>
          <w:szCs w:val="21"/>
          <w:lang w:eastAsia="zh-CN"/>
        </w:rPr>
      </w:pPr>
      <w:r>
        <w:rPr>
          <w:rFonts w:hint="eastAsia"/>
          <w:b/>
          <w:sz w:val="21"/>
          <w:szCs w:val="21"/>
          <w:lang w:eastAsia="zh-CN"/>
        </w:rPr>
        <w:t>注：</w:t>
      </w:r>
    </w:p>
    <w:p>
      <w:pPr>
        <w:spacing w:line="276" w:lineRule="auto"/>
        <w:ind w:left="-271" w:leftChars="-129" w:right="-229" w:rightChars="-109"/>
        <w:rPr>
          <w:sz w:val="21"/>
          <w:szCs w:val="21"/>
          <w:lang w:eastAsia="zh-CN"/>
        </w:rPr>
      </w:pPr>
      <w:r>
        <w:rPr>
          <w:rFonts w:hint="eastAsia"/>
          <w:sz w:val="21"/>
          <w:szCs w:val="21"/>
          <w:lang w:eastAsia="zh-CN"/>
        </w:rPr>
        <w:t>1.分项报价分为</w:t>
      </w:r>
      <w:r>
        <w:rPr>
          <w:rFonts w:hint="eastAsia"/>
          <w:sz w:val="21"/>
          <w:szCs w:val="21"/>
          <w:lang w:val="en-US" w:eastAsia="zh-CN"/>
        </w:rPr>
        <w:t>九项</w:t>
      </w:r>
      <w:r>
        <w:rPr>
          <w:rFonts w:hint="eastAsia"/>
          <w:sz w:val="21"/>
          <w:szCs w:val="21"/>
          <w:lang w:eastAsia="zh-CN"/>
        </w:rPr>
        <w:t>，参照</w:t>
      </w:r>
      <w:r>
        <w:rPr>
          <w:rFonts w:hint="eastAsia"/>
          <w:sz w:val="21"/>
          <w:szCs w:val="21"/>
          <w:lang w:val="en-US" w:eastAsia="zh-CN"/>
        </w:rPr>
        <w:t>采购</w:t>
      </w:r>
      <w:r>
        <w:rPr>
          <w:rFonts w:hint="eastAsia"/>
          <w:sz w:val="21"/>
          <w:szCs w:val="21"/>
          <w:lang w:eastAsia="zh-CN"/>
        </w:rPr>
        <w:t>需求书明细表，每项分报价不能超过各项单价。</w:t>
      </w:r>
    </w:p>
    <w:p>
      <w:pPr>
        <w:spacing w:line="276" w:lineRule="auto"/>
        <w:ind w:left="-271" w:leftChars="-129" w:right="-229" w:rightChars="-109"/>
        <w:rPr>
          <w:sz w:val="21"/>
          <w:szCs w:val="21"/>
          <w:lang w:eastAsia="zh-CN"/>
        </w:rPr>
      </w:pPr>
      <w:r>
        <w:rPr>
          <w:rFonts w:hint="eastAsia"/>
          <w:sz w:val="21"/>
          <w:szCs w:val="21"/>
          <w:lang w:eastAsia="zh-CN"/>
        </w:rPr>
        <w:t>2.以人民币报价。</w:t>
      </w:r>
    </w:p>
    <w:p>
      <w:pPr>
        <w:spacing w:line="276" w:lineRule="auto"/>
        <w:ind w:left="-271" w:leftChars="-129" w:right="-229" w:rightChars="-109"/>
        <w:rPr>
          <w:sz w:val="21"/>
          <w:szCs w:val="21"/>
          <w:lang w:eastAsia="zh-CN"/>
        </w:rPr>
      </w:pPr>
      <w:r>
        <w:rPr>
          <w:rFonts w:hint="eastAsia"/>
          <w:sz w:val="21"/>
          <w:szCs w:val="21"/>
          <w:lang w:eastAsia="zh-CN"/>
        </w:rPr>
        <w:t>3.此表为《开标一览表》的报价明细表，表中各合计项与开标一览表中的对应项均一致相符，如不一致以开标一览表为准。此表如有缺项、漏项，视为投标报价中已包含相关费用，采购人无须另外支付任何费用。</w:t>
      </w:r>
    </w:p>
    <w:p>
      <w:pPr>
        <w:spacing w:line="276" w:lineRule="auto"/>
        <w:ind w:left="-271" w:leftChars="-129" w:right="-229" w:rightChars="-109"/>
        <w:rPr>
          <w:sz w:val="21"/>
          <w:szCs w:val="21"/>
          <w:lang w:eastAsia="zh-CN"/>
        </w:rPr>
      </w:pPr>
      <w:r>
        <w:rPr>
          <w:rFonts w:hint="eastAsia"/>
          <w:sz w:val="21"/>
          <w:szCs w:val="21"/>
          <w:lang w:eastAsia="zh-CN"/>
        </w:rPr>
        <w:t>4.该表格式仅作参考，投标人的详细报价表格式可自定。</w:t>
      </w:r>
    </w:p>
    <w:p>
      <w:pPr>
        <w:spacing w:line="276" w:lineRule="auto"/>
        <w:ind w:left="-271" w:leftChars="-129" w:right="-229" w:rightChars="-109"/>
        <w:rPr>
          <w:sz w:val="21"/>
          <w:szCs w:val="21"/>
          <w:lang w:eastAsia="zh-CN"/>
        </w:rPr>
      </w:pPr>
      <w:r>
        <w:rPr>
          <w:rFonts w:hint="eastAsia"/>
          <w:sz w:val="21"/>
          <w:szCs w:val="21"/>
          <w:lang w:eastAsia="zh-CN"/>
        </w:rPr>
        <w:t>5.评标委员会认为投标人的报价明显低于其他通过符合性审查投标人的报价，有可能影响产品质量或 者不能诚信履约的，应当要求其在评标现场合理的时间内提供书面说明，必要时提交相关证明材料；投标人不能证明其报价合理性的，评标委员会应当将其作为无效投标处理。</w:t>
      </w:r>
    </w:p>
    <w:p>
      <w:pPr>
        <w:pStyle w:val="6"/>
        <w:spacing w:before="36"/>
        <w:ind w:left="249"/>
        <w:rPr>
          <w:rFonts w:cs="宋体"/>
          <w:spacing w:val="-3"/>
          <w:u w:val="single" w:color="000000"/>
          <w:lang w:eastAsia="zh-CN"/>
        </w:rPr>
      </w:pPr>
      <w:r>
        <w:rPr>
          <w:rFonts w:cs="宋体"/>
          <w:lang w:eastAsia="zh-CN"/>
        </w:rPr>
        <w:t xml:space="preserve">     </w:t>
      </w:r>
      <w:r>
        <w:rPr>
          <w:rFonts w:cs="宋体"/>
          <w:spacing w:val="-3"/>
          <w:lang w:eastAsia="zh-CN"/>
        </w:rPr>
        <w:t xml:space="preserve"> </w:t>
      </w:r>
      <w:r>
        <w:rPr>
          <w:rFonts w:cs="宋体"/>
          <w:lang w:eastAsia="zh-CN"/>
        </w:rPr>
        <w:t xml:space="preserve">  </w:t>
      </w:r>
      <w:r>
        <w:rPr>
          <w:rFonts w:hint="eastAsia" w:cs="宋体"/>
          <w:lang w:eastAsia="zh-CN"/>
        </w:rPr>
        <w:t xml:space="preserve">            竞价供应商</w:t>
      </w:r>
      <w:r>
        <w:rPr>
          <w:lang w:eastAsia="zh-CN"/>
        </w:rPr>
        <w:t>名称（盖公章）：</w:t>
      </w:r>
      <w:r>
        <w:rPr>
          <w:rFonts w:cs="宋体"/>
          <w:spacing w:val="-3"/>
          <w:u w:val="single" w:color="000000"/>
          <w:lang w:eastAsia="zh-CN"/>
        </w:rPr>
        <w:t xml:space="preserve"> </w:t>
      </w:r>
      <w:r>
        <w:rPr>
          <w:rFonts w:cs="宋体"/>
          <w:u w:val="single" w:color="000000"/>
          <w:lang w:eastAsia="zh-CN"/>
        </w:rPr>
        <w:t xml:space="preserve">     </w:t>
      </w:r>
      <w:r>
        <w:rPr>
          <w:rFonts w:cs="宋体"/>
          <w:spacing w:val="-3"/>
          <w:u w:val="single" w:color="000000"/>
          <w:lang w:eastAsia="zh-CN"/>
        </w:rPr>
        <w:t xml:space="preserve"> </w:t>
      </w:r>
      <w:r>
        <w:rPr>
          <w:rFonts w:cs="宋体"/>
          <w:u w:val="single" w:color="000000"/>
          <w:lang w:eastAsia="zh-CN"/>
        </w:rPr>
        <w:t xml:space="preserve">   </w:t>
      </w:r>
      <w:r>
        <w:rPr>
          <w:rFonts w:cs="宋体"/>
          <w:spacing w:val="-3"/>
          <w:u w:val="single" w:color="000000"/>
          <w:lang w:eastAsia="zh-CN"/>
        </w:rPr>
        <w:t xml:space="preserve"> </w:t>
      </w:r>
      <w:r>
        <w:rPr>
          <w:rFonts w:hint="eastAsia" w:cs="宋体"/>
          <w:spacing w:val="-3"/>
          <w:u w:val="single" w:color="000000"/>
          <w:lang w:val="en-US" w:eastAsia="zh-CN"/>
        </w:rPr>
        <w:t xml:space="preserve">       </w:t>
      </w:r>
      <w:r>
        <w:rPr>
          <w:rFonts w:cs="宋体"/>
          <w:u w:val="single" w:color="000000"/>
          <w:lang w:eastAsia="zh-CN"/>
        </w:rPr>
        <w:t xml:space="preserve">   </w:t>
      </w:r>
      <w:r>
        <w:rPr>
          <w:rFonts w:cs="宋体"/>
          <w:spacing w:val="-3"/>
          <w:u w:val="single" w:color="000000"/>
          <w:lang w:eastAsia="zh-CN"/>
        </w:rPr>
        <w:t xml:space="preserve"> </w:t>
      </w:r>
    </w:p>
    <w:p>
      <w:pPr>
        <w:pStyle w:val="6"/>
        <w:spacing w:before="36"/>
        <w:rPr>
          <w:rFonts w:cs="宋体"/>
          <w:lang w:eastAsia="zh-CN"/>
        </w:rPr>
      </w:pPr>
      <w:r>
        <w:rPr>
          <w:rFonts w:cs="宋体"/>
          <w:lang w:eastAsia="zh-CN"/>
        </w:rPr>
        <w:t xml:space="preserve"> </w:t>
      </w:r>
      <w:r>
        <w:rPr>
          <w:rFonts w:hint="eastAsia" w:cs="宋体"/>
          <w:lang w:val="en-US" w:eastAsia="zh-CN"/>
        </w:rPr>
        <w:t xml:space="preserve">                     </w:t>
      </w:r>
      <w:r>
        <w:rPr>
          <w:rFonts w:hint="eastAsia"/>
          <w:lang w:eastAsia="zh-CN"/>
        </w:rPr>
        <w:t>竞价供应商授权代表</w:t>
      </w:r>
      <w:r>
        <w:rPr>
          <w:lang w:eastAsia="zh-CN"/>
        </w:rPr>
        <w:t>（签字或盖章）：</w:t>
      </w:r>
      <w:r>
        <w:rPr>
          <w:rFonts w:cs="宋体"/>
          <w:u w:val="single" w:color="000000"/>
          <w:lang w:eastAsia="zh-CN"/>
        </w:rPr>
        <w:t xml:space="preserve"> </w:t>
      </w:r>
      <w:r>
        <w:rPr>
          <w:rFonts w:cs="宋体"/>
          <w:spacing w:val="-3"/>
          <w:u w:val="single" w:color="000000"/>
          <w:lang w:eastAsia="zh-CN"/>
        </w:rPr>
        <w:t xml:space="preserve"> </w:t>
      </w:r>
      <w:r>
        <w:rPr>
          <w:rFonts w:cs="宋体"/>
          <w:u w:val="single" w:color="000000"/>
          <w:lang w:eastAsia="zh-CN"/>
        </w:rPr>
        <w:t xml:space="preserve">   </w:t>
      </w:r>
      <w:r>
        <w:rPr>
          <w:rFonts w:cs="宋体"/>
          <w:spacing w:val="-3"/>
          <w:u w:val="single" w:color="000000"/>
          <w:lang w:eastAsia="zh-CN"/>
        </w:rPr>
        <w:t xml:space="preserve"> </w:t>
      </w:r>
      <w:r>
        <w:rPr>
          <w:rFonts w:cs="宋体"/>
          <w:u w:val="single" w:color="000000"/>
          <w:lang w:eastAsia="zh-CN"/>
        </w:rPr>
        <w:t xml:space="preserve">   </w:t>
      </w:r>
      <w:r>
        <w:rPr>
          <w:rFonts w:cs="宋体"/>
          <w:spacing w:val="-3"/>
          <w:u w:val="single" w:color="000000"/>
          <w:lang w:eastAsia="zh-CN"/>
        </w:rPr>
        <w:t xml:space="preserve"> </w:t>
      </w:r>
      <w:r>
        <w:rPr>
          <w:rFonts w:cs="宋体"/>
          <w:u w:val="single" w:color="000000"/>
          <w:lang w:eastAsia="zh-CN"/>
        </w:rPr>
        <w:t xml:space="preserve"> </w:t>
      </w:r>
      <w:r>
        <w:rPr>
          <w:rFonts w:cs="宋体"/>
          <w:spacing w:val="-3"/>
          <w:u w:val="single" w:color="000000"/>
          <w:lang w:eastAsia="zh-CN"/>
        </w:rPr>
        <w:t xml:space="preserve"> </w:t>
      </w:r>
      <w:r>
        <w:rPr>
          <w:rFonts w:hint="eastAsia" w:cs="宋体"/>
          <w:spacing w:val="-3"/>
          <w:u w:val="single" w:color="000000"/>
          <w:lang w:val="en-US" w:eastAsia="zh-CN"/>
        </w:rPr>
        <w:t xml:space="preserve"> </w:t>
      </w:r>
      <w:r>
        <w:rPr>
          <w:rFonts w:cs="宋体"/>
          <w:lang w:eastAsia="zh-CN"/>
        </w:rPr>
        <w:t xml:space="preserve"> </w:t>
      </w:r>
    </w:p>
    <w:p>
      <w:pPr>
        <w:spacing w:before="13"/>
        <w:rPr>
          <w:rFonts w:ascii="宋体" w:hAnsi="宋体" w:cs="宋体"/>
          <w:sz w:val="11"/>
          <w:szCs w:val="11"/>
          <w:lang w:eastAsia="zh-CN"/>
        </w:rPr>
      </w:pPr>
    </w:p>
    <w:p>
      <w:pPr>
        <w:pStyle w:val="6"/>
        <w:spacing w:before="36"/>
        <w:ind w:firstLine="2640" w:firstLineChars="1100"/>
        <w:rPr>
          <w:rFonts w:cs="宋体"/>
          <w:lang w:eastAsia="zh-CN"/>
        </w:rPr>
      </w:pPr>
      <w:r>
        <w:rPr>
          <w:lang w:eastAsia="zh-CN"/>
        </w:rPr>
        <w:t xml:space="preserve">日    期：      </w:t>
      </w:r>
      <w:r>
        <w:rPr>
          <w:spacing w:val="-3"/>
          <w:lang w:eastAsia="zh-CN"/>
        </w:rPr>
        <w:t xml:space="preserve">年       </w:t>
      </w:r>
      <w:r>
        <w:rPr>
          <w:lang w:eastAsia="zh-CN"/>
        </w:rPr>
        <w:t xml:space="preserve">月    </w:t>
      </w:r>
      <w:r>
        <w:rPr>
          <w:spacing w:val="19"/>
          <w:lang w:eastAsia="zh-CN"/>
        </w:rPr>
        <w:t xml:space="preserve"> </w:t>
      </w:r>
      <w:r>
        <w:rPr>
          <w:spacing w:val="-3"/>
          <w:lang w:eastAsia="zh-CN"/>
        </w:rPr>
        <w:t>日</w:t>
      </w:r>
      <w:r>
        <w:rPr>
          <w:rFonts w:cs="宋体"/>
          <w:lang w:eastAsia="zh-CN"/>
        </w:rPr>
        <w:t xml:space="preserve"> </w:t>
      </w:r>
    </w:p>
    <w:p>
      <w:pPr>
        <w:spacing w:line="360" w:lineRule="auto"/>
        <w:ind w:left="-271" w:leftChars="-129" w:right="-229" w:rightChars="-109"/>
        <w:rPr>
          <w:rFonts w:hint="eastAsia"/>
          <w:b/>
          <w:sz w:val="21"/>
          <w:szCs w:val="21"/>
          <w:lang w:eastAsia="zh-CN"/>
        </w:rPr>
      </w:pPr>
    </w:p>
    <w:p>
      <w:pPr>
        <w:sectPr>
          <w:pgSz w:w="11906" w:h="16838"/>
          <w:pgMar w:top="1440" w:right="1800" w:bottom="1440" w:left="1800" w:header="851" w:footer="992" w:gutter="0"/>
          <w:pgNumType w:fmt="numberInDash"/>
          <w:cols w:space="425" w:num="1"/>
          <w:docGrid w:type="lines" w:linePitch="312" w:charSpace="0"/>
        </w:sectPr>
      </w:pPr>
    </w:p>
    <w:p>
      <w:pPr>
        <w:keepNext/>
        <w:keepLines/>
        <w:spacing w:before="260" w:after="260" w:line="416" w:lineRule="auto"/>
        <w:jc w:val="left"/>
        <w:outlineLvl w:val="1"/>
        <w:rPr>
          <w:rFonts w:ascii="Cambria" w:hAnsi="Cambria" w:cs="宋体"/>
          <w:b/>
          <w:bCs/>
          <w:color w:val="auto"/>
          <w:sz w:val="28"/>
          <w:szCs w:val="28"/>
        </w:rPr>
      </w:pPr>
      <w:r>
        <w:rPr>
          <w:rFonts w:hint="eastAsia" w:ascii="Cambria" w:hAnsi="Cambria" w:cs="宋体"/>
          <w:b/>
          <w:bCs/>
          <w:color w:val="auto"/>
          <w:sz w:val="28"/>
          <w:szCs w:val="28"/>
        </w:rPr>
        <w:t>格式</w:t>
      </w:r>
      <w:r>
        <w:rPr>
          <w:rFonts w:hint="eastAsia" w:ascii="Cambria" w:hAnsi="Cambria" w:cs="宋体"/>
          <w:b/>
          <w:bCs/>
          <w:color w:val="auto"/>
          <w:sz w:val="28"/>
          <w:szCs w:val="28"/>
          <w:lang w:val="en-US" w:eastAsia="zh-CN"/>
        </w:rPr>
        <w:t>3</w:t>
      </w:r>
      <w:r>
        <w:rPr>
          <w:rFonts w:hint="eastAsia" w:ascii="Cambria" w:hAnsi="Cambria" w:cs="宋体"/>
          <w:b/>
          <w:bCs/>
          <w:color w:val="auto"/>
          <w:sz w:val="28"/>
          <w:szCs w:val="28"/>
        </w:rPr>
        <w:t xml:space="preserve"> 资格声明函</w:t>
      </w:r>
    </w:p>
    <w:p>
      <w:pPr>
        <w:pStyle w:val="13"/>
        <w:shd w:val="clear" w:color="auto" w:fill="FFFFFF"/>
        <w:spacing w:before="0" w:beforeAutospacing="0" w:after="0" w:afterAutospacing="0" w:line="276" w:lineRule="auto"/>
        <w:rPr>
          <w:rFonts w:cs="Times New Roman"/>
          <w:b/>
          <w:color w:val="auto"/>
          <w:spacing w:val="4"/>
          <w:kern w:val="2"/>
          <w:sz w:val="21"/>
          <w:szCs w:val="21"/>
        </w:rPr>
      </w:pPr>
    </w:p>
    <w:p>
      <w:pPr>
        <w:autoSpaceDE w:val="0"/>
        <w:autoSpaceDN w:val="0"/>
        <w:adjustRightInd w:val="0"/>
        <w:spacing w:line="360" w:lineRule="auto"/>
        <w:jc w:val="center"/>
        <w:rPr>
          <w:rFonts w:ascii="宋体" w:hAnsi="宋体"/>
          <w:b/>
          <w:bCs/>
          <w:color w:val="auto"/>
          <w:sz w:val="32"/>
        </w:rPr>
      </w:pPr>
      <w:r>
        <w:rPr>
          <w:rFonts w:hint="eastAsia" w:ascii="宋体" w:hAnsi="宋体"/>
          <w:b/>
          <w:bCs/>
          <w:color w:val="auto"/>
          <w:sz w:val="32"/>
        </w:rPr>
        <w:t>资格文件声明函</w:t>
      </w:r>
    </w:p>
    <w:p>
      <w:pPr>
        <w:spacing w:line="360" w:lineRule="auto"/>
        <w:jc w:val="center"/>
        <w:rPr>
          <w:rFonts w:ascii="宋体" w:hAnsi="宋体"/>
          <w:b/>
          <w:bCs/>
          <w:color w:val="auto"/>
        </w:rPr>
      </w:pPr>
    </w:p>
    <w:p>
      <w:pPr>
        <w:spacing w:line="360" w:lineRule="auto"/>
        <w:ind w:left="105" w:leftChars="50" w:firstLine="2"/>
        <w:rPr>
          <w:rFonts w:hint="eastAsia" w:ascii="宋体" w:hAnsi="宋体" w:eastAsia="宋体"/>
          <w:color w:val="auto"/>
          <w:lang w:eastAsia="zh-CN"/>
        </w:rPr>
      </w:pPr>
      <w:r>
        <w:rPr>
          <w:rFonts w:hint="eastAsia" w:ascii="宋体" w:hAnsi="宋体"/>
          <w:color w:val="auto"/>
        </w:rPr>
        <w:t>致：广东省广裕集团英德工贸实业有限公司</w:t>
      </w:r>
      <w:r>
        <w:rPr>
          <w:rFonts w:hint="eastAsia" w:hAnsi="宋体"/>
          <w:color w:val="auto"/>
        </w:rPr>
        <w:t>/</w:t>
      </w:r>
      <w:r>
        <w:rPr>
          <w:rFonts w:hint="eastAsia" w:ascii="宋体" w:hAnsi="宋体"/>
          <w:color w:val="auto"/>
          <w:lang w:val="en-US" w:eastAsia="zh-CN"/>
        </w:rPr>
        <w:t>广州穗科建设管理有限公司</w:t>
      </w:r>
    </w:p>
    <w:p>
      <w:pPr>
        <w:spacing w:line="360" w:lineRule="auto"/>
        <w:ind w:firstLine="420" w:firstLineChars="200"/>
        <w:rPr>
          <w:rFonts w:ascii="宋体" w:hAnsi="宋体"/>
          <w:color w:val="auto"/>
        </w:rPr>
      </w:pPr>
      <w:r>
        <w:rPr>
          <w:rFonts w:hint="eastAsia" w:ascii="宋体" w:hAnsi="宋体"/>
          <w:color w:val="auto"/>
        </w:rPr>
        <w:t>关于贵方采购项目名称：英德工贸实业有限公司202</w:t>
      </w:r>
      <w:r>
        <w:rPr>
          <w:rFonts w:hint="eastAsia" w:ascii="宋体" w:hAnsi="宋体"/>
          <w:color w:val="auto"/>
          <w:lang w:val="en-US" w:eastAsia="zh-CN"/>
        </w:rPr>
        <w:t>4</w:t>
      </w:r>
      <w:r>
        <w:rPr>
          <w:rFonts w:hint="eastAsia" w:ascii="宋体" w:hAnsi="宋体"/>
          <w:color w:val="auto"/>
        </w:rPr>
        <w:t>年安全防护</w:t>
      </w:r>
      <w:r>
        <w:rPr>
          <w:rFonts w:hint="eastAsia" w:ascii="宋体" w:hAnsi="宋体"/>
          <w:color w:val="auto"/>
          <w:lang w:eastAsia="zh-CN"/>
        </w:rPr>
        <w:t>用品定点</w:t>
      </w:r>
      <w:r>
        <w:rPr>
          <w:rFonts w:hint="eastAsia" w:ascii="宋体" w:hAnsi="宋体"/>
          <w:color w:val="auto"/>
        </w:rPr>
        <w:t>采购项目</w:t>
      </w:r>
      <w:r>
        <w:rPr>
          <w:rFonts w:hint="eastAsia"/>
          <w:color w:val="auto"/>
          <w:szCs w:val="21"/>
        </w:rPr>
        <w:t>（项目编号：穗科ZFCG2024019）</w:t>
      </w:r>
      <w:r>
        <w:rPr>
          <w:rFonts w:hint="eastAsia" w:ascii="宋体" w:hAnsi="宋体"/>
          <w:color w:val="auto"/>
        </w:rPr>
        <w:t>项目，本公司（企业）愿意参加，提供竞价文件中规定的货物/服务，并声明本公司（企业）具备本项目要求的资格条件，并已清楚竞价文件的要求及有关文件规定。</w:t>
      </w:r>
      <w:r>
        <w:rPr>
          <w:rFonts w:hint="eastAsia" w:hAnsi="宋体"/>
          <w:color w:val="auto"/>
          <w:szCs w:val="21"/>
        </w:rPr>
        <w:t>我方非联合体参加竞标，我方承诺如获得成交，不会将本项目分包或转包。</w:t>
      </w:r>
      <w:r>
        <w:rPr>
          <w:rFonts w:hint="eastAsia" w:ascii="宋体" w:hAnsi="宋体"/>
          <w:color w:val="auto"/>
        </w:rPr>
        <w:t>我方承诺在本次采购活动中提交的所有资质文件是准确、真实、有效的，如有违法、违规、弄虚作假行为，所造成的一切损失、不良后果及法律责任，一律由我公司（企业）承担。</w:t>
      </w:r>
    </w:p>
    <w:p>
      <w:pPr>
        <w:spacing w:line="360" w:lineRule="auto"/>
        <w:rPr>
          <w:rFonts w:ascii="宋体" w:hAnsi="宋体"/>
          <w:color w:val="auto"/>
        </w:rPr>
      </w:pPr>
      <w:r>
        <w:rPr>
          <w:rFonts w:hint="eastAsia" w:ascii="宋体" w:hAnsi="宋体"/>
          <w:color w:val="auto"/>
        </w:rPr>
        <w:t xml:space="preserve">  </w:t>
      </w:r>
    </w:p>
    <w:p>
      <w:pPr>
        <w:spacing w:line="360" w:lineRule="auto"/>
        <w:rPr>
          <w:rFonts w:ascii="宋体" w:hAnsi="宋体"/>
          <w:color w:val="auto"/>
        </w:rPr>
      </w:pPr>
      <w:r>
        <w:rPr>
          <w:rFonts w:hint="eastAsia" w:ascii="宋体" w:hAnsi="宋体"/>
          <w:color w:val="auto"/>
        </w:rPr>
        <w:t xml:space="preserve">    特此声明！</w:t>
      </w:r>
    </w:p>
    <w:p>
      <w:pPr>
        <w:spacing w:line="360" w:lineRule="auto"/>
        <w:rPr>
          <w:rFonts w:ascii="宋体" w:hAnsi="宋体"/>
          <w:color w:val="auto"/>
        </w:rPr>
      </w:pPr>
    </w:p>
    <w:p>
      <w:pPr>
        <w:spacing w:line="360" w:lineRule="auto"/>
        <w:ind w:left="3570" w:leftChars="50" w:hanging="3465" w:hangingChars="1650"/>
        <w:rPr>
          <w:rFonts w:ascii="宋体" w:hAnsi="宋体"/>
          <w:color w:val="auto"/>
          <w:u w:val="single"/>
        </w:rPr>
      </w:pPr>
      <w:r>
        <w:rPr>
          <w:rFonts w:hint="eastAsia" w:ascii="宋体" w:hAnsi="宋体"/>
          <w:color w:val="auto"/>
        </w:rPr>
        <w:t xml:space="preserve">                                  </w:t>
      </w:r>
      <w:r>
        <w:rPr>
          <w:rFonts w:hint="eastAsia" w:ascii="宋体" w:hAnsi="宋体"/>
          <w:color w:val="auto"/>
          <w:lang w:val="en-US" w:eastAsia="zh-CN"/>
        </w:rPr>
        <w:t xml:space="preserve"> </w:t>
      </w:r>
      <w:r>
        <w:rPr>
          <w:rFonts w:hint="eastAsia" w:ascii="宋体" w:hAnsi="宋体"/>
          <w:color w:val="auto"/>
        </w:rPr>
        <w:t>竞价供应商名称（盖公章）：</w:t>
      </w:r>
      <w:r>
        <w:rPr>
          <w:rFonts w:hint="eastAsia" w:ascii="宋体" w:hAnsi="宋体"/>
          <w:color w:val="auto"/>
          <w:u w:val="single"/>
        </w:rPr>
        <w:t xml:space="preserve">                             </w:t>
      </w:r>
    </w:p>
    <w:p>
      <w:pPr>
        <w:spacing w:line="360" w:lineRule="auto"/>
        <w:ind w:firstLine="3780" w:firstLineChars="1800"/>
        <w:jc w:val="both"/>
        <w:rPr>
          <w:rFonts w:hint="eastAsia" w:ascii="宋体" w:hAnsi="宋体" w:eastAsia="宋体"/>
          <w:color w:val="auto"/>
          <w:u w:val="none"/>
          <w:lang w:val="en-US" w:eastAsia="zh-CN"/>
        </w:rPr>
      </w:pPr>
      <w:r>
        <w:rPr>
          <w:rFonts w:hint="eastAsia" w:ascii="宋体" w:hAnsi="宋体"/>
          <w:color w:val="auto"/>
        </w:rPr>
        <w:t>竞价供应商授权代表（签字或盖章）：</w:t>
      </w:r>
      <w:r>
        <w:rPr>
          <w:rFonts w:hint="eastAsia" w:ascii="宋体" w:hAnsi="宋体"/>
          <w:color w:val="auto"/>
          <w:u w:val="single"/>
        </w:rPr>
        <w:t xml:space="preserve">          </w:t>
      </w:r>
      <w:r>
        <w:rPr>
          <w:rFonts w:hint="eastAsia" w:ascii="宋体" w:hAnsi="宋体"/>
          <w:color w:val="auto"/>
          <w:u w:val="single"/>
          <w:lang w:val="en-US" w:eastAsia="zh-CN"/>
        </w:rPr>
        <w:t xml:space="preserve"> </w:t>
      </w:r>
    </w:p>
    <w:p>
      <w:pPr>
        <w:spacing w:line="360" w:lineRule="auto"/>
        <w:ind w:firstLine="3780" w:firstLineChars="1800"/>
        <w:rPr>
          <w:rFonts w:ascii="宋体" w:hAnsi="宋体"/>
          <w:color w:val="auto"/>
        </w:rPr>
      </w:pPr>
      <w:r>
        <w:rPr>
          <w:rFonts w:hint="eastAsia" w:ascii="宋体" w:hAnsi="宋体"/>
          <w:color w:val="auto"/>
        </w:rPr>
        <w:t>日    期：</w:t>
      </w:r>
      <w:r>
        <w:rPr>
          <w:rFonts w:hint="eastAsia" w:ascii="宋体" w:hAnsi="宋体"/>
          <w:color w:val="auto"/>
          <w:u w:val="single"/>
        </w:rPr>
        <w:t xml:space="preserve">      </w:t>
      </w:r>
      <w:r>
        <w:rPr>
          <w:rFonts w:hint="eastAsia" w:ascii="宋体" w:hAnsi="宋体"/>
          <w:color w:val="auto"/>
        </w:rPr>
        <w:t>年</w:t>
      </w:r>
      <w:r>
        <w:rPr>
          <w:rFonts w:hint="eastAsia" w:ascii="宋体" w:hAnsi="宋体"/>
          <w:color w:val="auto"/>
          <w:u w:val="single"/>
        </w:rPr>
        <w:t xml:space="preserve">       </w:t>
      </w:r>
      <w:r>
        <w:rPr>
          <w:rFonts w:hint="eastAsia" w:ascii="宋体" w:hAnsi="宋体"/>
          <w:color w:val="auto"/>
        </w:rPr>
        <w:t>月</w:t>
      </w:r>
      <w:r>
        <w:rPr>
          <w:rFonts w:hint="eastAsia" w:ascii="宋体" w:hAnsi="宋体"/>
          <w:color w:val="auto"/>
          <w:u w:val="single"/>
        </w:rPr>
        <w:t xml:space="preserve"> </w:t>
      </w:r>
      <w:r>
        <w:rPr>
          <w:rFonts w:hint="eastAsia" w:ascii="宋体" w:hAnsi="宋体"/>
          <w:color w:val="auto"/>
          <w:u w:val="single"/>
          <w:lang w:val="en-US" w:eastAsia="zh-CN"/>
        </w:rPr>
        <w:t xml:space="preserve">   </w:t>
      </w:r>
      <w:r>
        <w:rPr>
          <w:rFonts w:hint="eastAsia" w:ascii="宋体" w:hAnsi="宋体"/>
          <w:color w:val="auto"/>
          <w:u w:val="single"/>
        </w:rPr>
        <w:t xml:space="preserve">   </w:t>
      </w:r>
      <w:r>
        <w:rPr>
          <w:rFonts w:hint="eastAsia" w:ascii="宋体" w:hAnsi="宋体"/>
          <w:color w:val="auto"/>
        </w:rPr>
        <w:t>日</w:t>
      </w:r>
    </w:p>
    <w:p>
      <w:pPr>
        <w:spacing w:line="360" w:lineRule="auto"/>
        <w:ind w:firstLine="4725" w:firstLineChars="2250"/>
        <w:rPr>
          <w:rFonts w:ascii="宋体" w:hAnsi="宋体"/>
          <w:color w:val="auto"/>
        </w:rPr>
      </w:pPr>
    </w:p>
    <w:p>
      <w:pPr>
        <w:spacing w:line="360" w:lineRule="auto"/>
        <w:ind w:firstLine="4725" w:firstLineChars="2250"/>
        <w:rPr>
          <w:rFonts w:ascii="宋体" w:hAnsi="宋体"/>
          <w:color w:val="auto"/>
        </w:rPr>
      </w:pPr>
    </w:p>
    <w:p>
      <w:pPr>
        <w:spacing w:line="360" w:lineRule="auto"/>
        <w:ind w:firstLine="4725" w:firstLineChars="2250"/>
        <w:rPr>
          <w:rFonts w:ascii="宋体" w:hAnsi="宋体"/>
          <w:color w:val="auto"/>
        </w:rPr>
      </w:pPr>
    </w:p>
    <w:p>
      <w:pPr>
        <w:spacing w:line="360" w:lineRule="auto"/>
        <w:ind w:firstLine="4725" w:firstLineChars="2250"/>
        <w:rPr>
          <w:rFonts w:ascii="宋体" w:hAnsi="宋体"/>
          <w:color w:val="auto"/>
        </w:rPr>
      </w:pPr>
    </w:p>
    <w:p>
      <w:pPr>
        <w:spacing w:line="360" w:lineRule="auto"/>
        <w:ind w:firstLine="4725" w:firstLineChars="2250"/>
        <w:rPr>
          <w:rFonts w:ascii="宋体" w:hAnsi="宋体"/>
          <w:color w:val="auto"/>
        </w:rPr>
      </w:pPr>
    </w:p>
    <w:p>
      <w:pPr>
        <w:spacing w:line="360" w:lineRule="auto"/>
        <w:ind w:firstLine="4725" w:firstLineChars="2250"/>
        <w:rPr>
          <w:rFonts w:ascii="宋体" w:hAnsi="宋体"/>
          <w:color w:val="auto"/>
        </w:rPr>
      </w:pPr>
    </w:p>
    <w:p>
      <w:pPr>
        <w:spacing w:line="360" w:lineRule="auto"/>
        <w:ind w:firstLine="4725" w:firstLineChars="2250"/>
        <w:rPr>
          <w:rFonts w:ascii="宋体" w:hAnsi="宋体"/>
          <w:color w:val="auto"/>
        </w:rPr>
      </w:pPr>
    </w:p>
    <w:p>
      <w:pPr>
        <w:spacing w:line="360" w:lineRule="auto"/>
        <w:ind w:firstLine="4725" w:firstLineChars="2250"/>
        <w:rPr>
          <w:rFonts w:ascii="宋体" w:hAnsi="宋体"/>
          <w:color w:val="auto"/>
        </w:rPr>
      </w:pPr>
    </w:p>
    <w:p>
      <w:pPr>
        <w:spacing w:line="360" w:lineRule="auto"/>
        <w:ind w:firstLine="4725" w:firstLineChars="2250"/>
        <w:rPr>
          <w:rFonts w:ascii="宋体" w:hAnsi="宋体"/>
          <w:color w:val="auto"/>
        </w:rPr>
      </w:pPr>
    </w:p>
    <w:p>
      <w:pPr>
        <w:spacing w:line="360" w:lineRule="auto"/>
        <w:ind w:firstLine="4725" w:firstLineChars="2250"/>
        <w:rPr>
          <w:rFonts w:ascii="宋体" w:hAnsi="宋体"/>
          <w:color w:val="auto"/>
        </w:rPr>
      </w:pPr>
    </w:p>
    <w:p>
      <w:pPr>
        <w:keepNext/>
        <w:keepLines/>
        <w:spacing w:before="260" w:after="260" w:line="416" w:lineRule="auto"/>
        <w:jc w:val="left"/>
        <w:outlineLvl w:val="1"/>
        <w:rPr>
          <w:rFonts w:ascii="Cambria" w:hAnsi="Cambria" w:cs="宋体"/>
          <w:b/>
          <w:bCs/>
          <w:color w:val="auto"/>
          <w:sz w:val="28"/>
          <w:szCs w:val="28"/>
        </w:rPr>
      </w:pPr>
      <w:r>
        <w:rPr>
          <w:rFonts w:hint="eastAsia" w:ascii="Cambria" w:hAnsi="Cambria" w:cs="宋体"/>
          <w:b/>
          <w:bCs/>
          <w:color w:val="auto"/>
          <w:sz w:val="28"/>
          <w:szCs w:val="28"/>
        </w:rPr>
        <w:t>格式</w:t>
      </w:r>
      <w:r>
        <w:rPr>
          <w:rFonts w:hint="eastAsia" w:ascii="Cambria" w:hAnsi="Cambria" w:cs="宋体"/>
          <w:b/>
          <w:bCs/>
          <w:color w:val="auto"/>
          <w:sz w:val="28"/>
          <w:szCs w:val="28"/>
          <w:lang w:val="en-US" w:eastAsia="zh-CN"/>
        </w:rPr>
        <w:t>4</w:t>
      </w:r>
      <w:r>
        <w:rPr>
          <w:rFonts w:hint="eastAsia" w:ascii="Cambria" w:hAnsi="Cambria" w:cs="宋体"/>
          <w:b/>
          <w:bCs/>
          <w:color w:val="auto"/>
          <w:sz w:val="28"/>
          <w:szCs w:val="28"/>
        </w:rPr>
        <w:t xml:space="preserve"> 法定代表人（负责人）证明书</w:t>
      </w:r>
    </w:p>
    <w:p>
      <w:pPr>
        <w:pStyle w:val="6"/>
        <w:jc w:val="center"/>
        <w:rPr>
          <w:b/>
          <w:bCs/>
          <w:color w:val="auto"/>
          <w:sz w:val="21"/>
          <w:szCs w:val="21"/>
        </w:rPr>
      </w:pPr>
    </w:p>
    <w:p>
      <w:pPr>
        <w:pStyle w:val="6"/>
        <w:spacing w:line="360" w:lineRule="auto"/>
        <w:jc w:val="center"/>
        <w:rPr>
          <w:b/>
          <w:bCs/>
          <w:color w:val="auto"/>
          <w:sz w:val="32"/>
          <w:szCs w:val="32"/>
        </w:rPr>
      </w:pPr>
      <w:bookmarkStart w:id="13" w:name="_Toc385940902"/>
      <w:r>
        <w:rPr>
          <w:rFonts w:hint="eastAsia"/>
          <w:b/>
          <w:bCs/>
          <w:color w:val="auto"/>
          <w:sz w:val="32"/>
          <w:szCs w:val="32"/>
        </w:rPr>
        <w:t>法定代表人（负责人）证明书</w:t>
      </w:r>
      <w:bookmarkEnd w:id="13"/>
    </w:p>
    <w:p>
      <w:pPr>
        <w:pStyle w:val="5"/>
        <w:spacing w:line="360" w:lineRule="auto"/>
        <w:rPr>
          <w:rFonts w:ascii="宋体" w:hAnsi="宋体"/>
          <w:bCs/>
          <w:color w:val="auto"/>
          <w:u w:val="single"/>
        </w:rPr>
      </w:pPr>
    </w:p>
    <w:p>
      <w:pPr>
        <w:pStyle w:val="5"/>
        <w:spacing w:line="360" w:lineRule="auto"/>
        <w:ind w:firstLine="840" w:firstLineChars="400"/>
        <w:rPr>
          <w:rFonts w:ascii="宋体" w:hAnsi="宋体"/>
          <w:bCs/>
          <w:color w:val="auto"/>
        </w:rPr>
      </w:pPr>
      <w:r>
        <w:rPr>
          <w:rFonts w:hint="eastAsia" w:ascii="宋体" w:hAnsi="宋体"/>
          <w:bCs/>
          <w:color w:val="auto"/>
          <w:u w:val="single"/>
        </w:rPr>
        <w:t xml:space="preserve">        </w:t>
      </w:r>
      <w:r>
        <w:rPr>
          <w:rFonts w:hint="eastAsia" w:ascii="宋体" w:hAnsi="宋体"/>
          <w:bCs/>
          <w:color w:val="auto"/>
        </w:rPr>
        <w:t>现任我单位</w:t>
      </w:r>
      <w:r>
        <w:rPr>
          <w:rFonts w:hint="eastAsia" w:ascii="宋体" w:hAnsi="宋体"/>
          <w:bCs/>
          <w:color w:val="auto"/>
          <w:u w:val="single"/>
        </w:rPr>
        <w:t xml:space="preserve">                  </w:t>
      </w:r>
      <w:r>
        <w:rPr>
          <w:rFonts w:hint="eastAsia" w:ascii="宋体" w:hAnsi="宋体"/>
          <w:bCs/>
          <w:color w:val="auto"/>
        </w:rPr>
        <w:t xml:space="preserve"> 职务，为法定代表人（负责人），特此证明。</w:t>
      </w:r>
    </w:p>
    <w:p>
      <w:pPr>
        <w:pStyle w:val="5"/>
        <w:spacing w:line="360" w:lineRule="auto"/>
        <w:rPr>
          <w:rFonts w:ascii="宋体" w:hAnsi="宋体"/>
          <w:bCs/>
          <w:color w:val="auto"/>
        </w:rPr>
      </w:pPr>
      <w:r>
        <w:rPr>
          <w:rFonts w:hint="eastAsia" w:ascii="宋体" w:hAnsi="宋体"/>
          <w:bCs/>
          <w:color w:val="auto"/>
        </w:rPr>
        <w:t>有效期限与本公司所提交的响应文件标注的响应有效期一致。签发日期：</w:t>
      </w:r>
      <w:r>
        <w:rPr>
          <w:rFonts w:hint="eastAsia" w:ascii="宋体" w:hAnsi="宋体"/>
          <w:bCs/>
          <w:color w:val="auto"/>
          <w:u w:val="single"/>
        </w:rPr>
        <w:t xml:space="preserve">     </w:t>
      </w:r>
      <w:r>
        <w:rPr>
          <w:rFonts w:hint="eastAsia" w:ascii="宋体" w:hAnsi="宋体"/>
          <w:bCs/>
          <w:color w:val="auto"/>
        </w:rPr>
        <w:t>年</w:t>
      </w:r>
      <w:r>
        <w:rPr>
          <w:rFonts w:hint="eastAsia" w:ascii="宋体" w:hAnsi="宋体"/>
          <w:bCs/>
          <w:color w:val="auto"/>
          <w:u w:val="single"/>
        </w:rPr>
        <w:t xml:space="preserve">     </w:t>
      </w:r>
      <w:r>
        <w:rPr>
          <w:rFonts w:hint="eastAsia" w:ascii="宋体" w:hAnsi="宋体"/>
          <w:bCs/>
          <w:color w:val="auto"/>
        </w:rPr>
        <w:t>月</w:t>
      </w:r>
      <w:r>
        <w:rPr>
          <w:rFonts w:hint="eastAsia" w:ascii="宋体" w:hAnsi="宋体"/>
          <w:bCs/>
          <w:color w:val="auto"/>
          <w:u w:val="single"/>
        </w:rPr>
        <w:t xml:space="preserve">    </w:t>
      </w:r>
      <w:r>
        <w:rPr>
          <w:rFonts w:hint="eastAsia" w:ascii="宋体" w:hAnsi="宋体"/>
          <w:bCs/>
          <w:color w:val="auto"/>
        </w:rPr>
        <w:t>日</w:t>
      </w:r>
    </w:p>
    <w:p>
      <w:pPr>
        <w:pStyle w:val="5"/>
        <w:spacing w:line="360" w:lineRule="auto"/>
        <w:rPr>
          <w:rFonts w:ascii="宋体" w:hAnsi="宋体"/>
          <w:bCs/>
          <w:color w:val="auto"/>
        </w:rPr>
      </w:pPr>
      <w:r>
        <w:rPr>
          <w:rFonts w:hint="eastAsia" w:ascii="宋体" w:hAnsi="宋体"/>
          <w:bCs/>
          <w:color w:val="auto"/>
        </w:rPr>
        <w:t>附：</w:t>
      </w:r>
    </w:p>
    <w:p>
      <w:pPr>
        <w:pStyle w:val="5"/>
        <w:spacing w:line="360" w:lineRule="auto"/>
        <w:rPr>
          <w:rFonts w:ascii="宋体" w:hAnsi="宋体"/>
          <w:bCs/>
          <w:color w:val="auto"/>
        </w:rPr>
      </w:pPr>
      <w:r>
        <w:rPr>
          <w:rFonts w:hint="eastAsia" w:ascii="宋体" w:hAnsi="宋体"/>
          <w:bCs/>
          <w:color w:val="auto"/>
        </w:rPr>
        <w:t>代表人性别：</w:t>
      </w:r>
      <w:r>
        <w:rPr>
          <w:rFonts w:hint="eastAsia" w:ascii="宋体" w:hAnsi="宋体"/>
          <w:bCs/>
          <w:color w:val="auto"/>
          <w:u w:val="single"/>
        </w:rPr>
        <w:t xml:space="preserve">      </w:t>
      </w:r>
      <w:r>
        <w:rPr>
          <w:rFonts w:hint="eastAsia" w:ascii="宋体" w:hAnsi="宋体"/>
          <w:bCs/>
          <w:color w:val="auto"/>
        </w:rPr>
        <w:t>年龄：</w:t>
      </w:r>
      <w:r>
        <w:rPr>
          <w:rFonts w:hint="eastAsia" w:ascii="宋体" w:hAnsi="宋体"/>
          <w:bCs/>
          <w:color w:val="auto"/>
          <w:u w:val="single"/>
        </w:rPr>
        <w:t xml:space="preserve">       </w:t>
      </w:r>
      <w:r>
        <w:rPr>
          <w:rFonts w:hint="eastAsia" w:ascii="宋体" w:hAnsi="宋体"/>
          <w:bCs/>
          <w:color w:val="auto"/>
        </w:rPr>
        <w:t>身份证号码：</w:t>
      </w:r>
      <w:r>
        <w:rPr>
          <w:rFonts w:hint="eastAsia" w:ascii="宋体" w:hAnsi="宋体"/>
          <w:bCs/>
          <w:color w:val="auto"/>
          <w:u w:val="single"/>
        </w:rPr>
        <w:t xml:space="preserve">                   </w:t>
      </w:r>
      <w:r>
        <w:rPr>
          <w:rFonts w:hint="eastAsia" w:ascii="宋体" w:hAnsi="宋体"/>
          <w:bCs/>
          <w:color w:val="auto"/>
        </w:rPr>
        <w:t xml:space="preserve"> </w:t>
      </w:r>
    </w:p>
    <w:p>
      <w:pPr>
        <w:pStyle w:val="5"/>
        <w:spacing w:line="360" w:lineRule="auto"/>
        <w:rPr>
          <w:rFonts w:ascii="宋体" w:hAnsi="宋体"/>
          <w:bCs/>
          <w:color w:val="auto"/>
        </w:rPr>
      </w:pPr>
      <w:r>
        <w:rPr>
          <w:rFonts w:hint="eastAsia" w:ascii="宋体" w:hAnsi="宋体"/>
          <w:bCs/>
          <w:color w:val="auto"/>
        </w:rPr>
        <w:t>营业执照注册号：</w:t>
      </w:r>
      <w:r>
        <w:rPr>
          <w:rFonts w:hint="eastAsia" w:ascii="宋体" w:hAnsi="宋体"/>
          <w:bCs/>
          <w:color w:val="auto"/>
          <w:u w:val="single"/>
        </w:rPr>
        <w:t xml:space="preserve">                       </w:t>
      </w:r>
      <w:r>
        <w:rPr>
          <w:rFonts w:hint="eastAsia" w:ascii="宋体" w:hAnsi="宋体"/>
          <w:bCs/>
          <w:color w:val="auto"/>
        </w:rPr>
        <w:t xml:space="preserve"> 企业类型：</w:t>
      </w:r>
      <w:r>
        <w:rPr>
          <w:rFonts w:hint="eastAsia" w:ascii="宋体" w:hAnsi="宋体"/>
          <w:bCs/>
          <w:color w:val="auto"/>
          <w:u w:val="single"/>
        </w:rPr>
        <w:t xml:space="preserve">                    </w:t>
      </w:r>
      <w:r>
        <w:rPr>
          <w:rFonts w:hint="eastAsia" w:ascii="宋体" w:hAnsi="宋体"/>
          <w:bCs/>
          <w:color w:val="auto"/>
        </w:rPr>
        <w:t xml:space="preserve"> </w:t>
      </w:r>
    </w:p>
    <w:p>
      <w:pPr>
        <w:pStyle w:val="5"/>
        <w:spacing w:line="360" w:lineRule="auto"/>
        <w:rPr>
          <w:rFonts w:ascii="宋体" w:hAnsi="宋体"/>
          <w:b/>
          <w:color w:val="auto"/>
          <w:u w:val="single"/>
        </w:rPr>
      </w:pPr>
      <w:r>
        <w:rPr>
          <w:rFonts w:hint="eastAsia" w:ascii="宋体" w:hAnsi="宋体"/>
          <w:bCs/>
          <w:color w:val="auto"/>
        </w:rPr>
        <w:t>经营范围：</w:t>
      </w:r>
      <w:r>
        <w:rPr>
          <w:rFonts w:hint="eastAsia" w:ascii="宋体" w:hAnsi="宋体"/>
          <w:bCs/>
          <w:color w:val="auto"/>
          <w:u w:val="single"/>
        </w:rPr>
        <w:t xml:space="preserve">     </w:t>
      </w:r>
      <w:r>
        <w:rPr>
          <w:rFonts w:hint="eastAsia" w:ascii="宋体" w:hAnsi="宋体"/>
          <w:b/>
          <w:color w:val="auto"/>
          <w:u w:val="single"/>
        </w:rPr>
        <w:t xml:space="preserve">                                                                     </w:t>
      </w:r>
    </w:p>
    <w:p>
      <w:pPr>
        <w:pStyle w:val="5"/>
        <w:spacing w:line="360" w:lineRule="auto"/>
        <w:rPr>
          <w:rFonts w:ascii="宋体" w:hAnsi="宋体"/>
          <w:b/>
          <w:color w:val="auto"/>
          <w:u w:val="single"/>
        </w:rPr>
      </w:pPr>
      <w:r>
        <w:rPr>
          <w:rFonts w:hint="eastAsia" w:ascii="宋体" w:hAnsi="宋体"/>
          <w:b/>
          <w:color w:val="auto"/>
          <w:u w:val="single"/>
        </w:rPr>
        <w:t xml:space="preserve">                                                                                    </w:t>
      </w:r>
    </w:p>
    <w:p>
      <w:pPr>
        <w:pStyle w:val="5"/>
        <w:spacing w:line="360" w:lineRule="auto"/>
        <w:rPr>
          <w:rFonts w:ascii="宋体" w:hAnsi="宋体"/>
          <w:color w:val="auto"/>
        </w:rPr>
      </w:pPr>
      <w:r>
        <w:rPr>
          <w:rFonts w:hint="eastAsia" w:ascii="宋体" w:hAnsi="宋体"/>
          <w:b/>
          <w:color w:val="auto"/>
          <w:u w:val="single"/>
        </w:rPr>
        <w:t xml:space="preserve">                                          </w:t>
      </w:r>
      <w:r>
        <w:rPr>
          <w:rFonts w:hint="eastAsia" w:ascii="宋体" w:hAnsi="宋体"/>
          <w:color w:val="auto"/>
        </w:rPr>
        <w:t>。</w:t>
      </w:r>
    </w:p>
    <w:p>
      <w:pPr>
        <w:pStyle w:val="5"/>
        <w:spacing w:line="360" w:lineRule="auto"/>
        <w:rPr>
          <w:rFonts w:ascii="宋体" w:hAnsi="宋体"/>
          <w:b/>
          <w:color w:val="auto"/>
        </w:rPr>
      </w:pPr>
    </w:p>
    <w:p>
      <w:pPr>
        <w:spacing w:line="360" w:lineRule="auto"/>
        <w:rPr>
          <w:rFonts w:ascii="宋体" w:hAnsi="宋体"/>
          <w:color w:val="auto"/>
        </w:rPr>
      </w:pPr>
      <w:r>
        <w:rPr>
          <w:rFonts w:ascii="宋体" w:hAnsi="宋体"/>
          <w:color w:val="auto"/>
        </w:rPr>
        <mc:AlternateContent>
          <mc:Choice Requires="wps">
            <w:drawing>
              <wp:anchor distT="0" distB="0" distL="114300" distR="114300" simplePos="0" relativeHeight="251662336" behindDoc="0" locked="0" layoutInCell="1" allowOverlap="1">
                <wp:simplePos x="0" y="0"/>
                <wp:positionH relativeFrom="column">
                  <wp:posOffset>1466850</wp:posOffset>
                </wp:positionH>
                <wp:positionV relativeFrom="paragraph">
                  <wp:posOffset>243840</wp:posOffset>
                </wp:positionV>
                <wp:extent cx="3429000" cy="1981200"/>
                <wp:effectExtent l="4445" t="5080" r="14605" b="1397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429000" cy="1981200"/>
                        </a:xfrm>
                        <a:prstGeom prst="rect">
                          <a:avLst/>
                        </a:prstGeom>
                        <a:solidFill>
                          <a:srgbClr val="FFFFFF"/>
                        </a:solidFill>
                        <a:ln w="9525">
                          <a:solidFill>
                            <a:srgbClr val="000000"/>
                          </a:solidFill>
                          <a:miter lim="800000"/>
                        </a:ln>
                        <a:effectLst/>
                      </wps:spPr>
                      <wps:txbx>
                        <w:txbxContent>
                          <w:p>
                            <w:pPr>
                              <w:rPr>
                                <w:rFonts w:eastAsia="黑体"/>
                                <w:b/>
                                <w:sz w:val="30"/>
                              </w:rPr>
                            </w:pPr>
                          </w:p>
                          <w:p>
                            <w:pPr>
                              <w:pStyle w:val="21"/>
                              <w:widowControl w:val="0"/>
                              <w:spacing w:before="0" w:beforeAutospacing="0" w:after="0" w:afterAutospacing="0"/>
                              <w:rPr>
                                <w:rFonts w:ascii="Times New Roman" w:hAnsi="Times New Roman" w:eastAsia="华文中宋"/>
                                <w:bCs/>
                                <w:color w:val="000000"/>
                                <w:kern w:val="2"/>
                                <w:szCs w:val="24"/>
                              </w:rPr>
                            </w:pPr>
                            <w:r>
                              <w:rPr>
                                <w:rFonts w:hint="eastAsia" w:ascii="Times New Roman" w:hAnsi="Times New Roman" w:eastAsia="华文中宋"/>
                                <w:bCs/>
                                <w:kern w:val="2"/>
                                <w:szCs w:val="24"/>
                              </w:rPr>
                              <w:t>法定代表人（负责人）</w:t>
                            </w:r>
                          </w:p>
                          <w:p>
                            <w:pPr>
                              <w:jc w:val="center"/>
                              <w:rPr>
                                <w:bCs/>
                                <w:sz w:val="28"/>
                              </w:rPr>
                            </w:pPr>
                            <w:r>
                              <w:rPr>
                                <w:rFonts w:hint="eastAsia"/>
                                <w:bCs/>
                                <w:color w:val="000000"/>
                                <w:sz w:val="28"/>
                              </w:rPr>
                              <w:t>居民身份证正反面复印件粘贴处</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15.5pt;margin-top:19.2pt;height:156pt;width:270pt;z-index:251662336;mso-width-relative:page;mso-height-relative:page;" fillcolor="#FFFFFF" filled="t" stroked="t" coordsize="21600,21600" o:gfxdata="UEsDBAoAAAAAAIdO4kAAAAAAAAAAAAAAAAAEAAAAZHJzL1BLAwQUAAAACACHTuJAvdTaltgAAAAK&#10;AQAADwAAAGRycy9kb3ducmV2LnhtbE2PQU+DQBCF7yb+h82YeLO7QLWVsvSgqYnHll68DbAFlJ0l&#10;7NKiv97pSY/z5uW972Xb2fbibEbfOdIQLRQIQ5WrO2o0HIvdwxqED0g19o6Mhm/jYZvf3mSY1u5C&#10;e3M+hEZwCPkUNbQhDKmUvmqNRb9wgyH+ndxoMfA5NrIe8cLhtpexUk/SYkfc0OJgXlpTfR0mq6Hs&#10;4iP+7Is3ZZ93SXifi8/p41Xr+7tIbUAEM4c/M1zxGR1yZirdRLUXvYY4iXhL0JCslyDYsFpdhZKF&#10;R7UEmWfy/4T8F1BLAwQUAAAACACHTuJAFDQzyEACAACJBAAADgAAAGRycy9lMm9Eb2MueG1srVTB&#10;btQwEL0j8Q+W7zSbZQu70WarqlURUoFKhQ/wOs7GwvaYsXez5WeQuPERfA7iNxg7adktlx7IIfJk&#10;xm/evJnJ8mxvDdspDBpczcuTCWfKSWi029T808erF3POQhSuEQacqvmdCvxs9fzZsveVmkIHplHI&#10;CMSFqvc172L0VVEE2Skrwgl45cjZAloRycRN0aDoCd2aYjqZvCp6wMYjSBUCfb0cnHxExKcAQttq&#10;qS5Bbq1ycUBFZUSkkkKnfeCrzLZtlYwf2jaoyEzNqdKY35SEzuv0LlZLUW1Q+E7LkYJ4CoVHNVmh&#10;HSV9gLoUUbAt6n+grJYIAdp4IsEWQyFZEaqinDzS5rYTXuVaSOrgH0QP/w9Wvt/dINNNzWecOWGp&#10;4b+//fj18zubJW16HyoKufU3mKoL/hrk58AcXHTCbdQ5IvSdEg0xKlN8cXQhGYGusnX/DhqCFtsI&#10;WaZ9izYBkgBsn7tx99ANtY9M0seXs+liMqFGSfKVi3lJ05NziOr+uscQ3yiwLB1qjtTuDC921yEm&#10;OqK6D8n0wejmShuTDdysLwyynaDRuMrPiB4Ow4xjfc0Xp9PTjHzkC4cQRDWxHbIehVkdaWOMtjWf&#10;HwYZl3ioPKUj33vFBuXjfr0fm7CG5o6ERBgmmPaXDh3gV856mt6ahy9bgYoz89ZRMxblbJbGPRuz&#10;09dTMvDQsz70CCcJquaRs+F4EYcV2XrUm44ylbl4B+fUwFZnaRPVgdXYdprQrPi4TWkFDu0c9fcP&#10;sv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dTaltgAAAAKAQAADwAAAAAAAAABACAAAAAiAAAA&#10;ZHJzL2Rvd25yZXYueG1sUEsBAhQAFAAAAAgAh07iQBQ0M8hAAgAAiQQAAA4AAAAAAAAAAQAgAAAA&#10;JwEAAGRycy9lMm9Eb2MueG1sUEsFBgAAAAAGAAYAWQEAANkFAAAAAA==&#10;">
                <v:fill on="t" focussize="0,0"/>
                <v:stroke color="#000000" miterlimit="8" joinstyle="miter"/>
                <v:imagedata o:title=""/>
                <o:lock v:ext="edit" aspectratio="f"/>
                <v:textbox>
                  <w:txbxContent>
                    <w:p>
                      <w:pPr>
                        <w:rPr>
                          <w:rFonts w:eastAsia="黑体"/>
                          <w:b/>
                          <w:sz w:val="30"/>
                        </w:rPr>
                      </w:pPr>
                    </w:p>
                    <w:p>
                      <w:pPr>
                        <w:pStyle w:val="21"/>
                        <w:widowControl w:val="0"/>
                        <w:spacing w:before="0" w:beforeAutospacing="0" w:after="0" w:afterAutospacing="0"/>
                        <w:rPr>
                          <w:rFonts w:ascii="Times New Roman" w:hAnsi="Times New Roman" w:eastAsia="华文中宋"/>
                          <w:bCs/>
                          <w:color w:val="000000"/>
                          <w:kern w:val="2"/>
                          <w:szCs w:val="24"/>
                        </w:rPr>
                      </w:pPr>
                      <w:r>
                        <w:rPr>
                          <w:rFonts w:hint="eastAsia" w:ascii="Times New Roman" w:hAnsi="Times New Roman" w:eastAsia="华文中宋"/>
                          <w:bCs/>
                          <w:kern w:val="2"/>
                          <w:szCs w:val="24"/>
                        </w:rPr>
                        <w:t>法定代表人（负责人）</w:t>
                      </w:r>
                    </w:p>
                    <w:p>
                      <w:pPr>
                        <w:jc w:val="center"/>
                        <w:rPr>
                          <w:bCs/>
                          <w:sz w:val="28"/>
                        </w:rPr>
                      </w:pPr>
                      <w:r>
                        <w:rPr>
                          <w:rFonts w:hint="eastAsia"/>
                          <w:bCs/>
                          <w:color w:val="000000"/>
                          <w:sz w:val="28"/>
                        </w:rPr>
                        <w:t>居民身份证正反面复印件粘贴处</w:t>
                      </w:r>
                    </w:p>
                  </w:txbxContent>
                </v:textbox>
              </v:rect>
            </w:pict>
          </mc:Fallback>
        </mc:AlternateContent>
      </w:r>
    </w:p>
    <w:p>
      <w:pPr>
        <w:spacing w:line="360" w:lineRule="auto"/>
        <w:rPr>
          <w:rFonts w:ascii="宋体" w:hAnsi="宋体"/>
          <w:color w:val="auto"/>
        </w:rPr>
      </w:pPr>
    </w:p>
    <w:p>
      <w:pPr>
        <w:spacing w:line="360" w:lineRule="auto"/>
        <w:rPr>
          <w:rFonts w:ascii="宋体" w:hAnsi="宋体"/>
          <w:color w:val="auto"/>
        </w:rPr>
      </w:pPr>
    </w:p>
    <w:p>
      <w:pPr>
        <w:spacing w:line="360" w:lineRule="auto"/>
        <w:rPr>
          <w:rFonts w:ascii="宋体" w:hAnsi="宋体"/>
          <w:color w:val="auto"/>
        </w:rPr>
      </w:pPr>
    </w:p>
    <w:p>
      <w:pPr>
        <w:spacing w:line="360" w:lineRule="auto"/>
        <w:rPr>
          <w:rFonts w:ascii="宋体" w:hAnsi="宋体"/>
          <w:color w:val="auto"/>
        </w:rPr>
      </w:pPr>
    </w:p>
    <w:p>
      <w:pPr>
        <w:spacing w:line="360" w:lineRule="auto"/>
        <w:rPr>
          <w:rFonts w:ascii="宋体" w:hAnsi="宋体"/>
          <w:color w:val="auto"/>
        </w:rPr>
      </w:pPr>
    </w:p>
    <w:p>
      <w:pPr>
        <w:spacing w:line="360" w:lineRule="auto"/>
        <w:rPr>
          <w:rFonts w:ascii="宋体" w:hAnsi="宋体"/>
          <w:color w:val="auto"/>
        </w:rPr>
      </w:pPr>
    </w:p>
    <w:p>
      <w:pPr>
        <w:spacing w:line="360" w:lineRule="auto"/>
        <w:rPr>
          <w:rFonts w:ascii="宋体" w:hAnsi="宋体"/>
          <w:color w:val="auto"/>
        </w:rPr>
      </w:pPr>
    </w:p>
    <w:p>
      <w:pPr>
        <w:pStyle w:val="5"/>
        <w:spacing w:line="360" w:lineRule="auto"/>
        <w:rPr>
          <w:rFonts w:ascii="宋体" w:hAnsi="宋体"/>
          <w:b/>
          <w:color w:val="auto"/>
        </w:rPr>
      </w:pPr>
    </w:p>
    <w:p>
      <w:pPr>
        <w:spacing w:line="360" w:lineRule="auto"/>
        <w:ind w:left="3570" w:leftChars="50" w:hanging="3465" w:hangingChars="1650"/>
        <w:rPr>
          <w:rFonts w:ascii="宋体" w:hAnsi="宋体"/>
          <w:color w:val="auto"/>
          <w:u w:val="single"/>
        </w:rPr>
      </w:pPr>
      <w:r>
        <w:rPr>
          <w:rFonts w:hint="eastAsia" w:ascii="宋体" w:hAnsi="宋体"/>
          <w:color w:val="auto"/>
        </w:rPr>
        <w:t xml:space="preserve">                                响应供应商名称（盖公章）：</w:t>
      </w:r>
      <w:r>
        <w:rPr>
          <w:rFonts w:hint="eastAsia" w:ascii="宋体" w:hAnsi="宋体"/>
          <w:color w:val="auto"/>
          <w:u w:val="single"/>
        </w:rPr>
        <w:t xml:space="preserve">                             </w:t>
      </w:r>
    </w:p>
    <w:p>
      <w:pPr>
        <w:spacing w:line="360" w:lineRule="auto"/>
        <w:ind w:firstLine="3465" w:firstLineChars="1650"/>
        <w:rPr>
          <w:rFonts w:ascii="宋体" w:hAnsi="宋体"/>
          <w:color w:val="auto"/>
        </w:rPr>
      </w:pPr>
      <w:r>
        <w:rPr>
          <w:rFonts w:hint="eastAsia" w:ascii="宋体" w:hAnsi="宋体"/>
          <w:color w:val="auto"/>
        </w:rPr>
        <w:t>日    期：</w:t>
      </w:r>
      <w:r>
        <w:rPr>
          <w:rFonts w:hint="eastAsia" w:ascii="宋体" w:hAnsi="宋体"/>
          <w:color w:val="auto"/>
          <w:u w:val="single"/>
        </w:rPr>
        <w:t xml:space="preserve">      </w:t>
      </w:r>
      <w:r>
        <w:rPr>
          <w:rFonts w:hint="eastAsia" w:ascii="宋体" w:hAnsi="宋体"/>
          <w:color w:val="auto"/>
        </w:rPr>
        <w:t>年</w:t>
      </w:r>
      <w:r>
        <w:rPr>
          <w:rFonts w:hint="eastAsia" w:ascii="宋体" w:hAnsi="宋体"/>
          <w:color w:val="auto"/>
          <w:u w:val="single"/>
        </w:rPr>
        <w:t xml:space="preserve">       </w:t>
      </w:r>
      <w:r>
        <w:rPr>
          <w:rFonts w:hint="eastAsia" w:ascii="宋体" w:hAnsi="宋体"/>
          <w:color w:val="auto"/>
        </w:rPr>
        <w:t>月</w:t>
      </w:r>
      <w:r>
        <w:rPr>
          <w:rFonts w:hint="eastAsia" w:ascii="宋体" w:hAnsi="宋体"/>
          <w:color w:val="auto"/>
          <w:u w:val="single"/>
        </w:rPr>
        <w:t xml:space="preserve">     </w:t>
      </w:r>
      <w:r>
        <w:rPr>
          <w:rFonts w:hint="eastAsia" w:ascii="宋体" w:hAnsi="宋体"/>
          <w:color w:val="auto"/>
        </w:rPr>
        <w:t>日</w:t>
      </w:r>
    </w:p>
    <w:p>
      <w:pPr>
        <w:spacing w:line="360" w:lineRule="auto"/>
        <w:ind w:left="2" w:firstLine="403" w:firstLineChars="192"/>
        <w:rPr>
          <w:rFonts w:ascii="宋体" w:hAnsi="宋体"/>
          <w:color w:val="auto"/>
        </w:rPr>
      </w:pPr>
    </w:p>
    <w:p>
      <w:pPr>
        <w:pStyle w:val="6"/>
        <w:spacing w:line="360" w:lineRule="auto"/>
        <w:ind w:left="180"/>
        <w:outlineLvl w:val="1"/>
        <w:rPr>
          <w:rFonts w:ascii="宋体" w:hAnsi="宋体"/>
          <w:b/>
          <w:bCs/>
          <w:color w:val="auto"/>
        </w:rPr>
      </w:pPr>
      <w:r>
        <w:rPr>
          <w:rFonts w:ascii="宋体" w:hAnsi="宋体"/>
          <w:b/>
          <w:bCs/>
          <w:color w:val="auto"/>
        </w:rPr>
        <w:br w:type="page"/>
      </w:r>
      <w:r>
        <w:rPr>
          <w:rFonts w:hint="eastAsia" w:ascii="Cambria" w:hAnsi="Cambria" w:cs="宋体"/>
          <w:b/>
          <w:bCs/>
          <w:color w:val="auto"/>
          <w:sz w:val="28"/>
          <w:szCs w:val="28"/>
        </w:rPr>
        <w:t>格式</w:t>
      </w:r>
      <w:r>
        <w:rPr>
          <w:rFonts w:hint="eastAsia" w:ascii="Cambria" w:hAnsi="Cambria" w:cs="宋体"/>
          <w:b/>
          <w:bCs/>
          <w:color w:val="auto"/>
          <w:sz w:val="28"/>
          <w:szCs w:val="28"/>
          <w:lang w:val="en-US" w:eastAsia="zh-CN"/>
        </w:rPr>
        <w:t>5</w:t>
      </w:r>
      <w:r>
        <w:rPr>
          <w:rFonts w:hint="eastAsia" w:ascii="Cambria" w:hAnsi="Cambria" w:cs="宋体"/>
          <w:b/>
          <w:bCs/>
          <w:color w:val="auto"/>
          <w:sz w:val="28"/>
          <w:szCs w:val="28"/>
        </w:rPr>
        <w:t xml:space="preserve"> 法定代表人（负责人）授权委托书</w:t>
      </w:r>
    </w:p>
    <w:p>
      <w:pPr>
        <w:pStyle w:val="6"/>
        <w:jc w:val="center"/>
        <w:rPr>
          <w:b/>
          <w:bCs/>
          <w:color w:val="auto"/>
          <w:sz w:val="21"/>
          <w:szCs w:val="21"/>
        </w:rPr>
      </w:pPr>
      <w:bookmarkStart w:id="14" w:name="_Toc50737297"/>
      <w:bookmarkStart w:id="15" w:name="_Toc52165081"/>
      <w:bookmarkStart w:id="16" w:name="_Toc50737329"/>
      <w:bookmarkStart w:id="17" w:name="_Toc50736477"/>
      <w:bookmarkStart w:id="18" w:name="_Toc76354925"/>
    </w:p>
    <w:p>
      <w:pPr>
        <w:pStyle w:val="6"/>
        <w:spacing w:line="360" w:lineRule="auto"/>
        <w:jc w:val="center"/>
        <w:rPr>
          <w:b/>
          <w:bCs/>
          <w:color w:val="auto"/>
          <w:sz w:val="32"/>
          <w:szCs w:val="32"/>
        </w:rPr>
      </w:pPr>
      <w:bookmarkStart w:id="19" w:name="_Toc385940903"/>
      <w:r>
        <w:rPr>
          <w:rFonts w:hint="eastAsia"/>
          <w:b/>
          <w:bCs/>
          <w:color w:val="auto"/>
          <w:sz w:val="32"/>
          <w:szCs w:val="32"/>
        </w:rPr>
        <w:t>法定代表人（负责人）授权委托书</w:t>
      </w:r>
      <w:bookmarkEnd w:id="14"/>
      <w:bookmarkEnd w:id="15"/>
      <w:bookmarkEnd w:id="16"/>
      <w:bookmarkEnd w:id="17"/>
      <w:bookmarkEnd w:id="18"/>
      <w:bookmarkEnd w:id="19"/>
    </w:p>
    <w:p>
      <w:pPr>
        <w:spacing w:line="360" w:lineRule="auto"/>
        <w:rPr>
          <w:rFonts w:ascii="宋体" w:hAnsi="宋体"/>
          <w:color w:val="auto"/>
        </w:rPr>
      </w:pPr>
    </w:p>
    <w:p>
      <w:pPr>
        <w:spacing w:line="360" w:lineRule="auto"/>
        <w:ind w:left="2" w:firstLine="403" w:firstLineChars="192"/>
        <w:rPr>
          <w:rFonts w:ascii="宋体" w:hAnsi="宋体"/>
          <w:color w:val="auto"/>
        </w:rPr>
      </w:pPr>
      <w:r>
        <w:rPr>
          <w:rFonts w:hint="eastAsia" w:ascii="宋体" w:hAnsi="宋体"/>
          <w:color w:val="auto"/>
        </w:rPr>
        <w:t>本授权书声明：注册于</w:t>
      </w:r>
      <w:r>
        <w:rPr>
          <w:rFonts w:hint="eastAsia" w:ascii="宋体" w:hAnsi="宋体"/>
          <w:color w:val="auto"/>
          <w:u w:val="single"/>
        </w:rPr>
        <w:t>（公司地址）</w:t>
      </w:r>
      <w:r>
        <w:rPr>
          <w:rFonts w:hint="eastAsia" w:ascii="宋体" w:hAnsi="宋体"/>
          <w:color w:val="auto"/>
        </w:rPr>
        <w:t>的</w:t>
      </w:r>
      <w:r>
        <w:rPr>
          <w:rFonts w:hint="eastAsia" w:ascii="宋体" w:hAnsi="宋体"/>
          <w:color w:val="auto"/>
          <w:u w:val="single"/>
        </w:rPr>
        <w:t>（响应供应商名称）</w:t>
      </w:r>
      <w:r>
        <w:rPr>
          <w:rFonts w:hint="eastAsia" w:ascii="宋体" w:hAnsi="宋体"/>
          <w:color w:val="auto"/>
        </w:rPr>
        <w:t>在下面签字的</w:t>
      </w:r>
      <w:r>
        <w:rPr>
          <w:rFonts w:hint="eastAsia" w:ascii="宋体" w:hAnsi="宋体"/>
          <w:color w:val="auto"/>
          <w:u w:val="single"/>
        </w:rPr>
        <w:t>（法定代表人（负责人）姓名、职务）</w:t>
      </w:r>
      <w:r>
        <w:rPr>
          <w:rFonts w:hint="eastAsia" w:ascii="宋体" w:hAnsi="宋体"/>
          <w:color w:val="auto"/>
        </w:rPr>
        <w:t>代表本公司授权</w:t>
      </w:r>
      <w:r>
        <w:rPr>
          <w:rFonts w:hint="eastAsia" w:ascii="宋体" w:hAnsi="宋体"/>
          <w:color w:val="auto"/>
          <w:u w:val="single"/>
        </w:rPr>
        <w:t>（单位名称）</w:t>
      </w:r>
      <w:r>
        <w:rPr>
          <w:rFonts w:hint="eastAsia" w:ascii="宋体" w:hAnsi="宋体"/>
          <w:color w:val="auto"/>
        </w:rPr>
        <w:t>的</w:t>
      </w:r>
      <w:r>
        <w:rPr>
          <w:rFonts w:hint="eastAsia" w:ascii="宋体" w:hAnsi="宋体"/>
          <w:color w:val="auto"/>
          <w:u w:val="single"/>
        </w:rPr>
        <w:t>（授权代表姓名、职务）</w:t>
      </w:r>
      <w:r>
        <w:rPr>
          <w:rFonts w:hint="eastAsia" w:ascii="宋体" w:hAnsi="宋体"/>
          <w:color w:val="auto"/>
        </w:rPr>
        <w:t>为本公司的合法代理人，就</w:t>
      </w:r>
      <w:r>
        <w:rPr>
          <w:rFonts w:hint="eastAsia" w:ascii="宋体" w:hAnsi="宋体"/>
          <w:color w:val="auto"/>
          <w:lang w:val="en-US" w:eastAsia="zh-CN"/>
        </w:rPr>
        <w:t>广州穗科建设管理有限公司</w:t>
      </w:r>
      <w:r>
        <w:rPr>
          <w:rFonts w:hint="eastAsia" w:ascii="宋体" w:hAnsi="宋体"/>
          <w:color w:val="auto"/>
        </w:rPr>
        <w:t>的项目编号为：穗科ZFCG2024019的英德工贸实业有限公司202</w:t>
      </w:r>
      <w:r>
        <w:rPr>
          <w:rFonts w:hint="eastAsia" w:ascii="宋体" w:hAnsi="宋体"/>
          <w:color w:val="auto"/>
          <w:lang w:val="en-US" w:eastAsia="zh-CN"/>
        </w:rPr>
        <w:t>4</w:t>
      </w:r>
      <w:r>
        <w:rPr>
          <w:rFonts w:hint="eastAsia" w:ascii="宋体" w:hAnsi="宋体"/>
          <w:color w:val="auto"/>
        </w:rPr>
        <w:t>年安全防护</w:t>
      </w:r>
      <w:r>
        <w:rPr>
          <w:rFonts w:hint="eastAsia" w:ascii="宋体" w:hAnsi="宋体"/>
          <w:color w:val="auto"/>
          <w:lang w:eastAsia="zh-CN"/>
        </w:rPr>
        <w:t>用品定点</w:t>
      </w:r>
      <w:r>
        <w:rPr>
          <w:rFonts w:hint="eastAsia" w:ascii="宋体" w:hAnsi="宋体"/>
          <w:color w:val="auto"/>
        </w:rPr>
        <w:t>采购</w:t>
      </w:r>
      <w:r>
        <w:rPr>
          <w:rFonts w:hint="eastAsia"/>
          <w:color w:val="auto"/>
          <w:szCs w:val="21"/>
          <w:lang w:eastAsia="zh-CN"/>
        </w:rPr>
        <w:t>项目</w:t>
      </w:r>
      <w:r>
        <w:rPr>
          <w:rFonts w:hint="eastAsia" w:ascii="宋体" w:hAnsi="宋体"/>
          <w:color w:val="auto"/>
        </w:rPr>
        <w:t>活动，提交竞价文件及采购合同的签订、执行、完成和售后服务，作为竞价供应商授权代表以本公司的名义处理一切与之有关的事宜。</w:t>
      </w:r>
    </w:p>
    <w:p>
      <w:pPr>
        <w:spacing w:line="360" w:lineRule="auto"/>
        <w:ind w:left="2" w:firstLine="403" w:firstLineChars="192"/>
        <w:rPr>
          <w:rFonts w:ascii="宋体" w:hAnsi="宋体"/>
          <w:color w:val="auto"/>
        </w:rPr>
      </w:pPr>
      <w:r>
        <w:rPr>
          <w:rFonts w:hint="eastAsia" w:ascii="宋体" w:hAnsi="宋体"/>
          <w:color w:val="auto"/>
        </w:rPr>
        <w:t>被授权人（竞价供应商授权代表）无转委托权限。</w:t>
      </w:r>
    </w:p>
    <w:p>
      <w:pPr>
        <w:spacing w:line="360" w:lineRule="auto"/>
        <w:ind w:left="2" w:firstLine="403" w:firstLineChars="192"/>
        <w:rPr>
          <w:rFonts w:ascii="宋体" w:hAnsi="宋体"/>
          <w:color w:val="auto"/>
        </w:rPr>
      </w:pPr>
      <w:r>
        <w:rPr>
          <w:rFonts w:hint="eastAsia" w:ascii="宋体" w:hAnsi="宋体"/>
          <w:color w:val="auto"/>
        </w:rPr>
        <w:t>本授权书于</w:t>
      </w:r>
      <w:r>
        <w:rPr>
          <w:rFonts w:ascii="宋体" w:hAnsi="宋体"/>
          <w:color w:val="auto"/>
          <w:u w:val="single"/>
        </w:rPr>
        <w:t xml:space="preserve">   </w:t>
      </w:r>
      <w:r>
        <w:rPr>
          <w:rFonts w:hint="eastAsia" w:ascii="宋体" w:hAnsi="宋体"/>
          <w:color w:val="auto"/>
          <w:u w:val="single"/>
        </w:rPr>
        <w:t xml:space="preserve">  </w:t>
      </w:r>
      <w:r>
        <w:rPr>
          <w:rFonts w:ascii="宋体" w:hAnsi="宋体"/>
          <w:color w:val="auto"/>
          <w:u w:val="single"/>
        </w:rPr>
        <w:t xml:space="preserve"> </w:t>
      </w:r>
      <w:r>
        <w:rPr>
          <w:rFonts w:hint="eastAsia" w:ascii="宋体" w:hAnsi="宋体"/>
          <w:color w:val="auto"/>
        </w:rPr>
        <w:t>年</w:t>
      </w:r>
      <w:r>
        <w:rPr>
          <w:rFonts w:ascii="宋体" w:hAnsi="宋体"/>
          <w:color w:val="auto"/>
          <w:u w:val="single"/>
        </w:rPr>
        <w:t xml:space="preserve"> </w:t>
      </w:r>
      <w:r>
        <w:rPr>
          <w:rFonts w:hint="eastAsia" w:ascii="宋体" w:hAnsi="宋体"/>
          <w:color w:val="auto"/>
          <w:u w:val="single"/>
        </w:rPr>
        <w:t xml:space="preserve">   </w:t>
      </w:r>
      <w:r>
        <w:rPr>
          <w:rFonts w:ascii="宋体" w:hAnsi="宋体"/>
          <w:color w:val="auto"/>
          <w:u w:val="single"/>
        </w:rPr>
        <w:t xml:space="preserve"> </w:t>
      </w:r>
      <w:r>
        <w:rPr>
          <w:rFonts w:hint="eastAsia" w:ascii="宋体" w:hAnsi="宋体"/>
          <w:color w:val="auto"/>
        </w:rPr>
        <w:t>月</w:t>
      </w:r>
      <w:r>
        <w:rPr>
          <w:rFonts w:ascii="宋体" w:hAnsi="宋体"/>
          <w:color w:val="auto"/>
          <w:u w:val="single"/>
        </w:rPr>
        <w:t xml:space="preserve"> </w:t>
      </w:r>
      <w:r>
        <w:rPr>
          <w:rFonts w:hint="eastAsia" w:ascii="宋体" w:hAnsi="宋体"/>
          <w:color w:val="auto"/>
          <w:u w:val="single"/>
        </w:rPr>
        <w:t xml:space="preserve">   </w:t>
      </w:r>
      <w:r>
        <w:rPr>
          <w:rFonts w:ascii="宋体" w:hAnsi="宋体"/>
          <w:color w:val="auto"/>
          <w:u w:val="single"/>
        </w:rPr>
        <w:t xml:space="preserve"> </w:t>
      </w:r>
      <w:r>
        <w:rPr>
          <w:rFonts w:hint="eastAsia" w:ascii="宋体" w:hAnsi="宋体"/>
          <w:color w:val="auto"/>
        </w:rPr>
        <w:t>日签字之日起生效，特此声明。</w:t>
      </w:r>
    </w:p>
    <w:p>
      <w:pPr>
        <w:spacing w:line="360" w:lineRule="auto"/>
        <w:rPr>
          <w:rFonts w:ascii="宋体" w:hAnsi="宋体"/>
          <w:color w:val="auto"/>
        </w:rPr>
      </w:pPr>
      <w:r>
        <w:rPr>
          <w:rFonts w:hint="eastAsia" w:ascii="宋体" w:hAnsi="宋体"/>
          <w:color w:val="auto"/>
        </w:rPr>
        <w:t>附：</w:t>
      </w:r>
    </w:p>
    <w:p>
      <w:pPr>
        <w:spacing w:line="360" w:lineRule="auto"/>
        <w:rPr>
          <w:rFonts w:ascii="宋体" w:hAnsi="宋体"/>
          <w:color w:val="auto"/>
          <w:u w:val="single"/>
        </w:rPr>
      </w:pPr>
      <w:r>
        <w:rPr>
          <w:rFonts w:hint="eastAsia" w:ascii="宋体" w:hAnsi="宋体"/>
          <w:color w:val="auto"/>
        </w:rPr>
        <w:t>竞价供应商名称（盖公章）：</w:t>
      </w:r>
      <w:r>
        <w:rPr>
          <w:rFonts w:hint="eastAsia" w:ascii="宋体" w:hAnsi="宋体"/>
          <w:color w:val="auto"/>
          <w:u w:val="single"/>
        </w:rPr>
        <w:t xml:space="preserve">                               </w:t>
      </w:r>
    </w:p>
    <w:p>
      <w:pPr>
        <w:spacing w:line="360" w:lineRule="auto"/>
        <w:rPr>
          <w:rFonts w:ascii="宋体" w:hAnsi="宋体"/>
          <w:color w:val="auto"/>
          <w:u w:val="single"/>
        </w:rPr>
      </w:pPr>
      <w:r>
        <w:rPr>
          <w:rFonts w:hint="eastAsia" w:ascii="宋体" w:hAnsi="宋体"/>
          <w:color w:val="auto"/>
        </w:rPr>
        <w:t>地址：</w:t>
      </w:r>
      <w:r>
        <w:rPr>
          <w:rFonts w:hint="eastAsia" w:ascii="宋体" w:hAnsi="宋体"/>
          <w:color w:val="auto"/>
          <w:u w:val="single"/>
        </w:rPr>
        <w:t xml:space="preserve">                                                  </w:t>
      </w:r>
    </w:p>
    <w:p>
      <w:pPr>
        <w:spacing w:line="360" w:lineRule="auto"/>
        <w:rPr>
          <w:rFonts w:ascii="宋体" w:hAnsi="宋体"/>
          <w:color w:val="auto"/>
          <w:u w:val="single"/>
        </w:rPr>
      </w:pPr>
      <w:r>
        <w:rPr>
          <w:rFonts w:hint="eastAsia" w:ascii="宋体" w:hAnsi="宋体"/>
          <w:color w:val="auto"/>
        </w:rPr>
        <w:t>法定代表人（负责人）签字或盖章：</w:t>
      </w:r>
      <w:r>
        <w:rPr>
          <w:rFonts w:hint="eastAsia" w:ascii="宋体" w:hAnsi="宋体"/>
          <w:color w:val="auto"/>
          <w:u w:val="single"/>
        </w:rPr>
        <w:t xml:space="preserve">                              </w:t>
      </w:r>
    </w:p>
    <w:p>
      <w:pPr>
        <w:spacing w:line="360" w:lineRule="auto"/>
        <w:rPr>
          <w:rFonts w:ascii="宋体" w:hAnsi="宋体"/>
          <w:color w:val="auto"/>
        </w:rPr>
      </w:pPr>
    </w:p>
    <w:p>
      <w:pPr>
        <w:spacing w:line="360" w:lineRule="auto"/>
        <w:rPr>
          <w:rFonts w:ascii="宋体" w:hAnsi="宋体"/>
          <w:color w:val="auto"/>
          <w:u w:val="single"/>
        </w:rPr>
      </w:pPr>
      <w:r>
        <w:rPr>
          <w:rFonts w:hint="eastAsia" w:ascii="宋体" w:hAnsi="宋体"/>
          <w:color w:val="auto"/>
        </w:rPr>
        <w:t>竞价供应商授权代表签字或盖章：</w:t>
      </w:r>
      <w:r>
        <w:rPr>
          <w:rFonts w:hint="eastAsia" w:ascii="宋体" w:hAnsi="宋体"/>
          <w:color w:val="auto"/>
          <w:u w:val="single"/>
        </w:rPr>
        <w:t xml:space="preserve">                 </w:t>
      </w:r>
    </w:p>
    <w:p>
      <w:pPr>
        <w:spacing w:line="360" w:lineRule="auto"/>
        <w:rPr>
          <w:rFonts w:ascii="宋体" w:hAnsi="宋体"/>
          <w:color w:val="auto"/>
          <w:u w:val="single"/>
        </w:rPr>
      </w:pPr>
      <w:r>
        <w:rPr>
          <w:rFonts w:hint="eastAsia" w:ascii="宋体" w:hAnsi="宋体"/>
          <w:color w:val="auto"/>
        </w:rPr>
        <w:t>职务：</w:t>
      </w:r>
      <w:r>
        <w:rPr>
          <w:rFonts w:hint="eastAsia" w:ascii="宋体" w:hAnsi="宋体"/>
          <w:color w:val="auto"/>
          <w:u w:val="single"/>
        </w:rPr>
        <w:t xml:space="preserve">                </w:t>
      </w:r>
    </w:p>
    <w:p>
      <w:pPr>
        <w:spacing w:line="360" w:lineRule="auto"/>
        <w:rPr>
          <w:rFonts w:ascii="宋体" w:hAnsi="宋体"/>
          <w:color w:val="auto"/>
        </w:rPr>
      </w:pPr>
    </w:p>
    <w:p>
      <w:pPr>
        <w:spacing w:line="360" w:lineRule="auto"/>
        <w:rPr>
          <w:rFonts w:ascii="宋体" w:hAnsi="宋体"/>
          <w:color w:val="auto"/>
        </w:rPr>
      </w:pPr>
      <w:r>
        <w:rPr>
          <w:rFonts w:ascii="宋体" w:hAnsi="宋体"/>
          <w:color w:val="auto"/>
        </w:rPr>
        <mc:AlternateContent>
          <mc:Choice Requires="wps">
            <w:drawing>
              <wp:anchor distT="0" distB="0" distL="114300" distR="114300" simplePos="0" relativeHeight="251661312" behindDoc="0" locked="0" layoutInCell="1" allowOverlap="1">
                <wp:simplePos x="0" y="0"/>
                <wp:positionH relativeFrom="column">
                  <wp:posOffset>1200150</wp:posOffset>
                </wp:positionH>
                <wp:positionV relativeFrom="paragraph">
                  <wp:posOffset>235585</wp:posOffset>
                </wp:positionV>
                <wp:extent cx="3429000" cy="1981200"/>
                <wp:effectExtent l="4445" t="5080" r="14605" b="13970"/>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3429000" cy="1981200"/>
                        </a:xfrm>
                        <a:prstGeom prst="rect">
                          <a:avLst/>
                        </a:prstGeom>
                        <a:solidFill>
                          <a:srgbClr val="FFFFFF"/>
                        </a:solidFill>
                        <a:ln w="9525">
                          <a:solidFill>
                            <a:srgbClr val="000000"/>
                          </a:solidFill>
                          <a:miter lim="800000"/>
                        </a:ln>
                        <a:effectLst/>
                      </wps:spPr>
                      <wps:txbx>
                        <w:txbxContent>
                          <w:p>
                            <w:pPr>
                              <w:rPr>
                                <w:rFonts w:eastAsia="黑体"/>
                                <w:b/>
                                <w:sz w:val="30"/>
                              </w:rPr>
                            </w:pPr>
                          </w:p>
                          <w:p>
                            <w:pPr>
                              <w:jc w:val="center"/>
                              <w:rPr>
                                <w:rFonts w:eastAsia="华文中宋"/>
                                <w:bCs/>
                                <w:color w:val="000000"/>
                                <w:sz w:val="28"/>
                              </w:rPr>
                            </w:pPr>
                            <w:r>
                              <w:rPr>
                                <w:rFonts w:hint="eastAsia" w:ascii="宋体" w:hAnsi="宋体"/>
                                <w:color w:val="000000"/>
                                <w:sz w:val="28"/>
                              </w:rPr>
                              <w:t>竞价供应商授权代表</w:t>
                            </w:r>
                          </w:p>
                          <w:p>
                            <w:pPr>
                              <w:jc w:val="center"/>
                              <w:rPr>
                                <w:bCs/>
                                <w:sz w:val="28"/>
                              </w:rPr>
                            </w:pPr>
                            <w:r>
                              <w:rPr>
                                <w:rFonts w:hint="eastAsia"/>
                                <w:bCs/>
                                <w:color w:val="000000"/>
                                <w:sz w:val="28"/>
                              </w:rPr>
                              <w:t>居民身份证正反面复印件粘贴处</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94.5pt;margin-top:18.55pt;height:156pt;width:270pt;z-index:251661312;mso-width-relative:page;mso-height-relative:page;" fillcolor="#FFFFFF" filled="t" stroked="t" coordsize="21600,21600" o:gfxdata="UEsDBAoAAAAAAIdO4kAAAAAAAAAAAAAAAAAEAAAAZHJzL1BLAwQUAAAACACHTuJAhnROq9cAAAAK&#10;AQAADwAAAGRycy9kb3ducmV2LnhtbE2PQU+DQBCF7yb+h82YeLO7UGMLsvSgqYnHll56G2AKKLtL&#10;2KVFf73Tkz2+Ny9vvpdtZtOLM42+c1ZDtFAgyFau7myj4VBsn9YgfEBbY+8safghD5v8/i7DtHYX&#10;u6PzPjSCS6xPUUMbwpBK6auWDPqFG8jy7eRGg4Hl2Mh6xAuXm17GSr1Ig53lDy0O9NZS9b2fjIay&#10;iw/4uys+lEm2y/A5F1/T8V3rx4dIvYIINIf/MFzxGR1yZirdZGsvetbrhLcEDctVBIIDq/hqlGw8&#10;JxHIPJO3E/I/UEsDBBQAAAAIAIdO4kCV4EO+QAIAAIkEAAAOAAAAZHJzL2Uyb0RvYy54bWytVMFu&#10;2zAMvQ/YPwi6r46ztGuMOEXRosOAbivQ7QMUWY6FSaJGKXG6nxmwWz9inzPsN0bJbpZ2lx7mgyGa&#10;1OPjI+nF2c4atlUYNLial0cTzpST0Gi3rvnnT1evTjkLUbhGGHCq5ncq8LPlyxeL3ldqCh2YRiEj&#10;EBeq3te8i9FXRRFkp6wIR+CVI2cLaEUkE9dFg6IndGuK6WRyUvSAjUeQKgT6ejk4+YiIzwGEttVS&#10;XYLcWOXigIrKiEglhU77wJeZbdsqGT+2bVCRmZpTpTG/KQmdV+ldLBeiWqPwnZYjBfEcCk9qskI7&#10;SrqHuhRRsA3qf6CslggB2ngkwRZDIVkRqqKcPNHmthNe5VpI6uD3oof/Bys/bG+Q6abmJ5w5Yanh&#10;v7/f//r5g50kbXofKgq59TeYqgv+GuSXwBxcdMKt1Tki9J0SDTEqU3zx6EIyAl1lq/49NAQtNhGy&#10;TLsWbQIkAdgud+Nu3w21i0zSx9ez6XwyoUZJ8pXz05KmJ+cQ1cN1jyG+VWBZOtQcqd0ZXmyvQ0x0&#10;RPUQkumD0c2VNiYbuF5dGGRbQaNxlZ8RPRyGGcf6ms+Pp8cZ+ZEvHEIQ1cR2yPoozOpIG2O0rfnp&#10;YZBxiYfKUzryfVBsUD7uVruxCSto7khIhGGCaX/p0AF+46yn6a15+LoRqDgz7xw1Y17OZmncszE7&#10;fjMlAw89q0OPcJKgah45G44XcViRjUe97ihTmYt3cE4NbHWWNlEdWI1tpwnNio/blFbg0M5Rf/8g&#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GdE6r1wAAAAoBAAAPAAAAAAAAAAEAIAAAACIAAABk&#10;cnMvZG93bnJldi54bWxQSwECFAAUAAAACACHTuJAleBDvkACAACJBAAADgAAAAAAAAABACAAAAAm&#10;AQAAZHJzL2Uyb0RvYy54bWxQSwUGAAAAAAYABgBZAQAA2AUAAAAA&#10;">
                <v:fill on="t" focussize="0,0"/>
                <v:stroke color="#000000" miterlimit="8" joinstyle="miter"/>
                <v:imagedata o:title=""/>
                <o:lock v:ext="edit" aspectratio="f"/>
                <v:textbox>
                  <w:txbxContent>
                    <w:p>
                      <w:pPr>
                        <w:rPr>
                          <w:rFonts w:eastAsia="黑体"/>
                          <w:b/>
                          <w:sz w:val="30"/>
                        </w:rPr>
                      </w:pPr>
                    </w:p>
                    <w:p>
                      <w:pPr>
                        <w:jc w:val="center"/>
                        <w:rPr>
                          <w:rFonts w:eastAsia="华文中宋"/>
                          <w:bCs/>
                          <w:color w:val="000000"/>
                          <w:sz w:val="28"/>
                        </w:rPr>
                      </w:pPr>
                      <w:r>
                        <w:rPr>
                          <w:rFonts w:hint="eastAsia" w:ascii="宋体" w:hAnsi="宋体"/>
                          <w:color w:val="000000"/>
                          <w:sz w:val="28"/>
                        </w:rPr>
                        <w:t>竞价供应商授权代表</w:t>
                      </w:r>
                    </w:p>
                    <w:p>
                      <w:pPr>
                        <w:jc w:val="center"/>
                        <w:rPr>
                          <w:bCs/>
                          <w:sz w:val="28"/>
                        </w:rPr>
                      </w:pPr>
                      <w:r>
                        <w:rPr>
                          <w:rFonts w:hint="eastAsia"/>
                          <w:bCs/>
                          <w:color w:val="000000"/>
                          <w:sz w:val="28"/>
                        </w:rPr>
                        <w:t>居民身份证正反面复印件粘贴处</w:t>
                      </w:r>
                    </w:p>
                  </w:txbxContent>
                </v:textbox>
              </v:rect>
            </w:pict>
          </mc:Fallback>
        </mc:AlternateContent>
      </w:r>
    </w:p>
    <w:p>
      <w:pPr>
        <w:spacing w:line="360" w:lineRule="auto"/>
        <w:rPr>
          <w:rFonts w:ascii="宋体" w:hAnsi="宋体"/>
          <w:color w:val="auto"/>
        </w:rPr>
      </w:pPr>
    </w:p>
    <w:p>
      <w:pPr>
        <w:spacing w:line="360" w:lineRule="auto"/>
        <w:rPr>
          <w:rFonts w:ascii="宋体" w:hAnsi="宋体"/>
          <w:color w:val="auto"/>
        </w:rPr>
      </w:pPr>
    </w:p>
    <w:p>
      <w:pPr>
        <w:spacing w:line="360" w:lineRule="auto"/>
        <w:rPr>
          <w:rFonts w:ascii="宋体" w:hAnsi="宋体"/>
          <w:color w:val="auto"/>
        </w:rPr>
      </w:pPr>
    </w:p>
    <w:p>
      <w:pPr>
        <w:spacing w:line="360" w:lineRule="auto"/>
        <w:rPr>
          <w:rFonts w:ascii="宋体" w:hAnsi="宋体"/>
          <w:color w:val="auto"/>
        </w:rPr>
      </w:pPr>
    </w:p>
    <w:p>
      <w:pPr>
        <w:spacing w:line="360" w:lineRule="auto"/>
        <w:rPr>
          <w:rFonts w:ascii="宋体" w:hAnsi="宋体"/>
          <w:color w:val="auto"/>
        </w:rPr>
      </w:pPr>
    </w:p>
    <w:p>
      <w:pPr>
        <w:spacing w:line="360" w:lineRule="auto"/>
        <w:rPr>
          <w:rFonts w:ascii="宋体" w:hAnsi="宋体"/>
          <w:color w:val="auto"/>
        </w:rPr>
      </w:pPr>
    </w:p>
    <w:p>
      <w:pPr>
        <w:spacing w:line="360" w:lineRule="auto"/>
        <w:ind w:firstLine="4725" w:firstLineChars="2250"/>
        <w:rPr>
          <w:rFonts w:ascii="宋体" w:hAnsi="宋体"/>
          <w:color w:val="auto"/>
        </w:rPr>
      </w:pPr>
    </w:p>
    <w:p>
      <w:pPr>
        <w:spacing w:line="520" w:lineRule="exact"/>
        <w:rPr>
          <w:rFonts w:ascii="宋体" w:hAnsi="宋体"/>
          <w:color w:val="auto"/>
          <w:spacing w:val="4"/>
          <w:szCs w:val="21"/>
          <w:u w:val="single"/>
        </w:rPr>
      </w:pPr>
    </w:p>
    <w:p>
      <w:pPr>
        <w:keepNext/>
        <w:keepLines/>
        <w:spacing w:before="260" w:after="260" w:line="416" w:lineRule="auto"/>
        <w:jc w:val="left"/>
        <w:outlineLvl w:val="1"/>
        <w:rPr>
          <w:rFonts w:hint="eastAsia" w:ascii="Cambria" w:hAnsi="Cambria" w:eastAsia="宋体" w:cs="宋体"/>
          <w:b/>
          <w:bCs/>
          <w:color w:val="auto"/>
          <w:kern w:val="2"/>
          <w:sz w:val="28"/>
          <w:szCs w:val="28"/>
          <w:lang w:val="en-US" w:eastAsia="zh-CN" w:bidi="ar-SA"/>
        </w:rPr>
      </w:pPr>
      <w:r>
        <w:rPr>
          <w:rFonts w:hint="eastAsia" w:ascii="Cambria" w:hAnsi="Cambria" w:eastAsia="宋体" w:cs="宋体"/>
          <w:b/>
          <w:bCs/>
          <w:color w:val="auto"/>
          <w:kern w:val="2"/>
          <w:sz w:val="28"/>
          <w:szCs w:val="28"/>
          <w:lang w:val="en-US" w:eastAsia="zh-CN" w:bidi="ar-SA"/>
        </w:rPr>
        <w:t>格式6 采购需求响应声明函</w:t>
      </w:r>
    </w:p>
    <w:p>
      <w:pPr>
        <w:keepNext/>
        <w:keepLines/>
        <w:spacing w:before="260" w:after="260" w:line="416" w:lineRule="auto"/>
        <w:jc w:val="center"/>
        <w:rPr>
          <w:rFonts w:ascii="Cambria" w:hAnsi="Cambria" w:cs="Cambria"/>
          <w:b/>
          <w:bCs/>
          <w:color w:val="auto"/>
          <w:sz w:val="32"/>
          <w:szCs w:val="32"/>
        </w:rPr>
      </w:pPr>
      <w:r>
        <w:rPr>
          <w:rFonts w:hint="eastAsia" w:ascii="Cambria" w:hAnsi="Cambria" w:cs="宋体"/>
          <w:b/>
          <w:bCs/>
          <w:color w:val="auto"/>
          <w:sz w:val="32"/>
          <w:szCs w:val="32"/>
        </w:rPr>
        <w:t>采购需求响应声明函</w:t>
      </w:r>
    </w:p>
    <w:p>
      <w:pPr>
        <w:autoSpaceDE w:val="0"/>
        <w:autoSpaceDN w:val="0"/>
        <w:adjustRightInd w:val="0"/>
        <w:spacing w:before="240" w:after="312" w:afterLines="100" w:line="360" w:lineRule="auto"/>
        <w:jc w:val="left"/>
        <w:rPr>
          <w:rFonts w:hint="eastAsia" w:ascii="宋体" w:hAnsi="宋体" w:eastAsia="宋体"/>
          <w:b/>
          <w:color w:val="auto"/>
          <w:kern w:val="0"/>
          <w:szCs w:val="21"/>
          <w:lang w:eastAsia="zh-CN"/>
        </w:rPr>
      </w:pPr>
      <w:r>
        <w:rPr>
          <w:rFonts w:hint="eastAsia" w:ascii="宋体" w:hAnsi="宋体"/>
          <w:b/>
          <w:color w:val="auto"/>
          <w:kern w:val="0"/>
          <w:szCs w:val="21"/>
        </w:rPr>
        <w:t>致：广东省广裕集团英德工贸实业有限公司</w:t>
      </w:r>
      <w:r>
        <w:rPr>
          <w:rFonts w:hint="eastAsia" w:ascii="宋体" w:hAnsi="宋体"/>
          <w:b/>
          <w:color w:val="auto"/>
          <w:kern w:val="0"/>
          <w:szCs w:val="21"/>
          <w:lang w:eastAsia="zh-CN"/>
        </w:rPr>
        <w:t>、</w:t>
      </w:r>
      <w:r>
        <w:rPr>
          <w:rFonts w:hint="eastAsia" w:ascii="宋体" w:hAnsi="宋体"/>
          <w:b/>
          <w:color w:val="auto"/>
          <w:kern w:val="0"/>
          <w:szCs w:val="21"/>
          <w:lang w:val="en-US" w:eastAsia="zh-CN"/>
        </w:rPr>
        <w:t>广州穗科建设管理有限公司</w:t>
      </w:r>
    </w:p>
    <w:p>
      <w:pPr>
        <w:spacing w:line="360" w:lineRule="auto"/>
        <w:ind w:firstLine="420" w:firstLineChars="200"/>
        <w:jc w:val="left"/>
        <w:rPr>
          <w:rFonts w:ascii="宋体" w:hAnsi="宋体" w:cs="宋体"/>
          <w:b/>
          <w:bCs/>
          <w:color w:val="auto"/>
          <w:szCs w:val="21"/>
          <w:u w:val="single"/>
        </w:rPr>
      </w:pPr>
      <w:r>
        <w:rPr>
          <w:rFonts w:hint="eastAsia" w:ascii="宋体" w:hAnsi="宋体" w:cs="宋体"/>
          <w:color w:val="auto"/>
          <w:szCs w:val="21"/>
        </w:rPr>
        <w:t>关于贵单位、贵司发布</w:t>
      </w:r>
      <w:r>
        <w:rPr>
          <w:rFonts w:hint="eastAsia" w:ascii="宋体" w:hAnsi="宋体"/>
          <w:color w:val="auto"/>
        </w:rPr>
        <w:t>英德工贸实业有限公司202</w:t>
      </w:r>
      <w:r>
        <w:rPr>
          <w:rFonts w:hint="eastAsia" w:ascii="宋体" w:hAnsi="宋体"/>
          <w:color w:val="auto"/>
          <w:lang w:val="en-US" w:eastAsia="zh-CN"/>
        </w:rPr>
        <w:t>4</w:t>
      </w:r>
      <w:r>
        <w:rPr>
          <w:rFonts w:hint="eastAsia" w:ascii="宋体" w:hAnsi="宋体"/>
          <w:color w:val="auto"/>
        </w:rPr>
        <w:t>年安全防护</w:t>
      </w:r>
      <w:r>
        <w:rPr>
          <w:rFonts w:hint="eastAsia" w:ascii="宋体" w:hAnsi="宋体"/>
          <w:color w:val="auto"/>
          <w:lang w:eastAsia="zh-CN"/>
        </w:rPr>
        <w:t>用品定点</w:t>
      </w:r>
      <w:r>
        <w:rPr>
          <w:rFonts w:hint="eastAsia" w:ascii="宋体" w:hAnsi="宋体"/>
          <w:color w:val="auto"/>
        </w:rPr>
        <w:t>采购</w:t>
      </w:r>
      <w:r>
        <w:rPr>
          <w:rFonts w:hint="eastAsia"/>
          <w:color w:val="auto"/>
          <w:szCs w:val="21"/>
          <w:lang w:eastAsia="zh-CN"/>
        </w:rPr>
        <w:t>项目</w:t>
      </w:r>
      <w:r>
        <w:rPr>
          <w:rFonts w:hint="eastAsia" w:ascii="宋体" w:hAnsi="宋体" w:cs="宋体"/>
          <w:color w:val="auto"/>
          <w:szCs w:val="21"/>
        </w:rPr>
        <w:t>（项目编号：穗科ZFCG2024019）的竞价项目，本公司（企业）愿意参加采购活动，并作出如下声明：</w:t>
      </w:r>
    </w:p>
    <w:p>
      <w:pPr>
        <w:tabs>
          <w:tab w:val="left" w:pos="426"/>
        </w:tabs>
        <w:snapToGrid w:val="0"/>
        <w:spacing w:line="360" w:lineRule="auto"/>
        <w:ind w:firstLine="420"/>
        <w:rPr>
          <w:rFonts w:ascii="宋体" w:hAnsi="宋体" w:cs="宋体"/>
          <w:color w:val="auto"/>
          <w:szCs w:val="21"/>
        </w:rPr>
      </w:pPr>
      <w:r>
        <w:rPr>
          <w:rFonts w:hint="eastAsia" w:ascii="宋体" w:hAnsi="宋体" w:cs="宋体"/>
          <w:color w:val="auto"/>
          <w:szCs w:val="21"/>
        </w:rPr>
        <w:t>本公司（企业）承诺在报名时已对于用户需求书中的各项条款、内容及要求给予充分考虑，明确承诺对于本项目的用户需求中的各项条款、内容及要求均为完全响应，不存在任意一条负偏离或不响应的情况。本公司（企业）清楚，若对于用户需求书各项条款存在任意一条负偏离或不响应的情况，不被推荐为成交</w:t>
      </w:r>
      <w:r>
        <w:rPr>
          <w:rFonts w:hint="eastAsia" w:ascii="宋体" w:hAnsi="宋体" w:cs="宋体"/>
          <w:color w:val="auto"/>
          <w:szCs w:val="21"/>
          <w:lang w:eastAsia="zh-CN"/>
        </w:rPr>
        <w:t>候选供应商</w:t>
      </w:r>
      <w:r>
        <w:rPr>
          <w:rFonts w:hint="eastAsia" w:ascii="宋体" w:hAnsi="宋体" w:cs="宋体"/>
          <w:color w:val="auto"/>
          <w:szCs w:val="21"/>
        </w:rPr>
        <w:t>的要求。</w:t>
      </w:r>
    </w:p>
    <w:p>
      <w:pPr>
        <w:tabs>
          <w:tab w:val="left" w:pos="426"/>
        </w:tabs>
        <w:snapToGrid w:val="0"/>
        <w:spacing w:line="360" w:lineRule="auto"/>
        <w:ind w:firstLine="420"/>
        <w:rPr>
          <w:rFonts w:ascii="宋体" w:hAnsi="宋体" w:cs="宋体"/>
          <w:color w:val="auto"/>
          <w:szCs w:val="21"/>
        </w:rPr>
      </w:pPr>
      <w:r>
        <w:rPr>
          <w:rFonts w:hint="eastAsia" w:ascii="宋体" w:hAnsi="宋体" w:cs="宋体"/>
          <w:color w:val="auto"/>
          <w:szCs w:val="21"/>
        </w:rPr>
        <w:t>本公司（企业）承诺在本次采购活动中，如有违法、违规、弄虚作假行为，所造成的损失、不良后果及法律责任，一律由我公司（企业）承担。</w:t>
      </w:r>
    </w:p>
    <w:p>
      <w:pPr>
        <w:tabs>
          <w:tab w:val="left" w:pos="426"/>
        </w:tabs>
        <w:snapToGrid w:val="0"/>
        <w:spacing w:line="360" w:lineRule="auto"/>
        <w:ind w:firstLine="420"/>
        <w:rPr>
          <w:rFonts w:ascii="宋体" w:hAnsi="宋体" w:cs="宋体"/>
          <w:color w:val="auto"/>
          <w:szCs w:val="21"/>
        </w:rPr>
      </w:pPr>
    </w:p>
    <w:p>
      <w:pPr>
        <w:tabs>
          <w:tab w:val="left" w:pos="426"/>
        </w:tabs>
        <w:snapToGrid w:val="0"/>
        <w:spacing w:line="360" w:lineRule="auto"/>
        <w:ind w:firstLine="420"/>
        <w:rPr>
          <w:rFonts w:ascii="宋体" w:hAnsi="宋体" w:cs="宋体"/>
          <w:color w:val="auto"/>
          <w:szCs w:val="21"/>
        </w:rPr>
      </w:pPr>
    </w:p>
    <w:p>
      <w:pPr>
        <w:widowControl/>
        <w:jc w:val="left"/>
        <w:rPr>
          <w:rFonts w:ascii="宋体" w:hAnsi="Calibri"/>
          <w:b/>
          <w:bCs/>
          <w:color w:val="auto"/>
          <w:kern w:val="0"/>
          <w:sz w:val="32"/>
          <w:szCs w:val="32"/>
        </w:rPr>
      </w:pPr>
    </w:p>
    <w:p>
      <w:pPr>
        <w:spacing w:line="360" w:lineRule="auto"/>
        <w:ind w:left="3702" w:leftChars="50" w:hanging="3597" w:hangingChars="1650"/>
        <w:rPr>
          <w:rFonts w:ascii="宋体" w:hAnsi="宋体"/>
          <w:color w:val="auto"/>
          <w:u w:val="single"/>
        </w:rPr>
      </w:pPr>
      <w:r>
        <w:rPr>
          <w:rFonts w:hint="eastAsia" w:ascii="宋体" w:hAnsi="宋体" w:cs="宋体"/>
          <w:color w:val="auto"/>
          <w:spacing w:val="4"/>
          <w:szCs w:val="21"/>
        </w:rPr>
        <w:t xml:space="preserve">                                               </w:t>
      </w:r>
      <w:r>
        <w:rPr>
          <w:rFonts w:hint="eastAsia" w:ascii="宋体" w:hAnsi="宋体"/>
          <w:color w:val="auto"/>
        </w:rPr>
        <w:t xml:space="preserve">    竞价供应商名称（盖公章）：</w:t>
      </w:r>
      <w:r>
        <w:rPr>
          <w:rFonts w:hint="eastAsia" w:ascii="宋体" w:hAnsi="宋体"/>
          <w:color w:val="auto"/>
          <w:u w:val="single"/>
        </w:rPr>
        <w:t xml:space="preserve">                             </w:t>
      </w:r>
    </w:p>
    <w:p>
      <w:pPr>
        <w:spacing w:line="360" w:lineRule="auto"/>
        <w:jc w:val="right"/>
        <w:rPr>
          <w:rFonts w:ascii="宋体" w:hAnsi="宋体"/>
          <w:color w:val="auto"/>
          <w:u w:val="single"/>
        </w:rPr>
      </w:pPr>
      <w:r>
        <w:rPr>
          <w:rFonts w:hint="eastAsia" w:ascii="宋体" w:hAnsi="宋体"/>
          <w:color w:val="auto"/>
        </w:rPr>
        <w:t>竞价供应商授权代表（签字或盖章）：</w:t>
      </w:r>
      <w:r>
        <w:rPr>
          <w:rFonts w:hint="eastAsia" w:ascii="宋体" w:hAnsi="宋体"/>
          <w:color w:val="auto"/>
          <w:u w:val="single"/>
        </w:rPr>
        <w:t xml:space="preserve">                     </w:t>
      </w:r>
    </w:p>
    <w:p>
      <w:pPr>
        <w:spacing w:line="360" w:lineRule="auto"/>
        <w:jc w:val="right"/>
        <w:rPr>
          <w:rFonts w:ascii="宋体" w:hAnsi="宋体"/>
          <w:color w:val="auto"/>
        </w:rPr>
      </w:pPr>
      <w:r>
        <w:rPr>
          <w:rFonts w:hint="eastAsia" w:ascii="宋体" w:hAnsi="宋体"/>
          <w:color w:val="auto"/>
        </w:rPr>
        <w:t>日    期：</w:t>
      </w:r>
      <w:r>
        <w:rPr>
          <w:rFonts w:hint="eastAsia" w:ascii="宋体" w:hAnsi="宋体"/>
          <w:color w:val="auto"/>
          <w:u w:val="single"/>
        </w:rPr>
        <w:t xml:space="preserve">      </w:t>
      </w:r>
      <w:r>
        <w:rPr>
          <w:rFonts w:hint="eastAsia" w:ascii="宋体" w:hAnsi="宋体"/>
          <w:color w:val="auto"/>
        </w:rPr>
        <w:t>年</w:t>
      </w:r>
      <w:r>
        <w:rPr>
          <w:rFonts w:hint="eastAsia" w:ascii="宋体" w:hAnsi="宋体"/>
          <w:color w:val="auto"/>
          <w:u w:val="single"/>
        </w:rPr>
        <w:t xml:space="preserve">       </w:t>
      </w:r>
      <w:r>
        <w:rPr>
          <w:rFonts w:hint="eastAsia" w:ascii="宋体" w:hAnsi="宋体"/>
          <w:color w:val="auto"/>
        </w:rPr>
        <w:t>月</w:t>
      </w:r>
      <w:r>
        <w:rPr>
          <w:rFonts w:hint="eastAsia" w:ascii="宋体" w:hAnsi="宋体"/>
          <w:color w:val="auto"/>
          <w:u w:val="single"/>
        </w:rPr>
        <w:t xml:space="preserve">     </w:t>
      </w:r>
      <w:r>
        <w:rPr>
          <w:rFonts w:hint="eastAsia" w:ascii="宋体" w:hAnsi="宋体"/>
          <w:color w:val="auto"/>
        </w:rPr>
        <w:t>日</w:t>
      </w:r>
    </w:p>
    <w:p>
      <w:pPr>
        <w:wordWrap w:val="0"/>
        <w:jc w:val="center"/>
        <w:rPr>
          <w:rFonts w:ascii="宋体" w:hAnsi="宋体" w:cs="宋体"/>
          <w:color w:val="auto"/>
          <w:spacing w:val="4"/>
          <w:szCs w:val="21"/>
          <w:u w:val="single"/>
        </w:rPr>
      </w:pPr>
    </w:p>
    <w:p>
      <w:pPr>
        <w:spacing w:line="360" w:lineRule="auto"/>
        <w:jc w:val="left"/>
        <w:rPr>
          <w:rFonts w:hint="eastAsia" w:ascii="宋体" w:hAnsi="宋体" w:cs="宋体"/>
          <w:b/>
          <w:bCs/>
          <w:color w:val="auto"/>
          <w:spacing w:val="4"/>
          <w:szCs w:val="21"/>
          <w:u w:val="single"/>
        </w:rPr>
      </w:pPr>
    </w:p>
    <w:p>
      <w:pPr>
        <w:spacing w:line="360" w:lineRule="auto"/>
        <w:jc w:val="left"/>
        <w:rPr>
          <w:rFonts w:hint="eastAsia" w:ascii="宋体" w:hAnsi="宋体" w:cs="宋体"/>
          <w:b/>
          <w:bCs/>
          <w:color w:val="auto"/>
          <w:spacing w:val="4"/>
          <w:szCs w:val="21"/>
          <w:u w:val="single"/>
        </w:rPr>
      </w:pPr>
    </w:p>
    <w:p>
      <w:pPr>
        <w:spacing w:line="360" w:lineRule="auto"/>
        <w:jc w:val="left"/>
        <w:rPr>
          <w:rFonts w:hint="default" w:ascii="宋体" w:hAnsi="宋体" w:eastAsia="宋体" w:cs="宋体"/>
          <w:b/>
          <w:bCs/>
          <w:color w:val="auto"/>
          <w:spacing w:val="4"/>
          <w:szCs w:val="21"/>
          <w:u w:val="single"/>
          <w:lang w:val="en-US" w:eastAsia="zh-CN"/>
        </w:rPr>
      </w:pPr>
      <w:r>
        <w:rPr>
          <w:rFonts w:hint="eastAsia" w:ascii="宋体" w:hAnsi="宋体" w:cs="宋体"/>
          <w:b/>
          <w:bCs/>
          <w:color w:val="auto"/>
          <w:spacing w:val="4"/>
          <w:szCs w:val="21"/>
          <w:u w:val="single"/>
        </w:rPr>
        <w:t>注：①需补充以下相关内容：售后服务方案等等相关方案，格式自拟；②采购需求响应表</w:t>
      </w:r>
      <w:r>
        <w:rPr>
          <w:rFonts w:hint="eastAsia" w:ascii="宋体" w:hAnsi="宋体" w:cs="宋体"/>
          <w:b/>
          <w:bCs/>
          <w:color w:val="auto"/>
          <w:spacing w:val="4"/>
          <w:szCs w:val="21"/>
          <w:u w:val="single"/>
          <w:lang w:eastAsia="zh-CN"/>
        </w:rPr>
        <w:t>；</w:t>
      </w:r>
    </w:p>
    <w:p>
      <w:pPr>
        <w:pStyle w:val="6"/>
        <w:rPr>
          <w:color w:val="auto"/>
        </w:rPr>
      </w:pPr>
    </w:p>
    <w:p>
      <w:pPr>
        <w:wordWrap w:val="0"/>
        <w:jc w:val="right"/>
        <w:rPr>
          <w:rFonts w:ascii="宋体" w:hAnsi="宋体" w:cs="宋体"/>
          <w:color w:val="auto"/>
          <w:spacing w:val="4"/>
          <w:szCs w:val="21"/>
          <w:u w:val="single"/>
        </w:rPr>
      </w:pPr>
    </w:p>
    <w:p>
      <w:pPr>
        <w:wordWrap w:val="0"/>
        <w:jc w:val="right"/>
        <w:rPr>
          <w:rFonts w:ascii="宋体" w:hAnsi="宋体" w:cs="宋体"/>
          <w:color w:val="auto"/>
          <w:spacing w:val="4"/>
          <w:szCs w:val="21"/>
          <w:u w:val="single"/>
        </w:rPr>
      </w:pPr>
    </w:p>
    <w:p>
      <w:pPr>
        <w:rPr>
          <w:rFonts w:ascii="宋体" w:hAnsi="宋体" w:cs="宋体"/>
          <w:b/>
          <w:bCs/>
          <w:color w:val="auto"/>
          <w:sz w:val="32"/>
          <w:szCs w:val="32"/>
        </w:rPr>
      </w:pPr>
      <w:r>
        <w:rPr>
          <w:rFonts w:ascii="宋体" w:hAnsi="宋体" w:cs="宋体"/>
          <w:color w:val="auto"/>
          <w:szCs w:val="21"/>
        </w:rPr>
        <w:br w:type="page"/>
      </w:r>
    </w:p>
    <w:p>
      <w:pPr>
        <w:pStyle w:val="6"/>
        <w:spacing w:line="360" w:lineRule="auto"/>
        <w:jc w:val="center"/>
        <w:rPr>
          <w:rFonts w:ascii="宋体" w:hAnsi="宋体" w:cs="宋体"/>
          <w:b/>
          <w:bCs/>
          <w:color w:val="auto"/>
          <w:sz w:val="32"/>
          <w:szCs w:val="32"/>
        </w:rPr>
      </w:pPr>
      <w:r>
        <w:rPr>
          <w:rFonts w:hint="eastAsia" w:ascii="宋体" w:hAnsi="宋体" w:cs="宋体"/>
          <w:b/>
          <w:bCs/>
          <w:color w:val="auto"/>
          <w:sz w:val="32"/>
          <w:szCs w:val="32"/>
        </w:rPr>
        <w:t>采购需求响应表</w:t>
      </w:r>
    </w:p>
    <w:p>
      <w:pPr>
        <w:spacing w:line="360" w:lineRule="auto"/>
        <w:ind w:firstLine="210" w:firstLineChars="100"/>
        <w:rPr>
          <w:rFonts w:hint="default" w:ascii="宋体" w:hAnsi="宋体" w:eastAsia="宋体" w:cs="宋体"/>
          <w:color w:val="auto"/>
          <w:szCs w:val="21"/>
          <w:lang w:val="en-US" w:eastAsia="zh-CN"/>
        </w:rPr>
      </w:pPr>
      <w:r>
        <w:rPr>
          <w:rFonts w:hint="eastAsia" w:ascii="宋体" w:hAnsi="宋体" w:cs="宋体"/>
          <w:color w:val="auto"/>
        </w:rPr>
        <w:t>项目编号：穗科ZFCG2024019</w:t>
      </w:r>
      <w:r>
        <w:rPr>
          <w:rFonts w:hint="eastAsia"/>
          <w:color w:val="auto"/>
          <w:szCs w:val="21"/>
          <w:lang w:val="en-US" w:eastAsia="zh-CN"/>
        </w:rPr>
        <w:t xml:space="preserve">  </w:t>
      </w:r>
    </w:p>
    <w:p>
      <w:pPr>
        <w:spacing w:line="360" w:lineRule="auto"/>
        <w:ind w:firstLine="210" w:firstLineChars="100"/>
        <w:rPr>
          <w:rFonts w:hint="eastAsia" w:ascii="宋体" w:hAnsi="宋体" w:eastAsia="宋体" w:cs="宋体"/>
          <w:color w:val="auto"/>
          <w:lang w:eastAsia="zh-CN"/>
        </w:rPr>
      </w:pPr>
      <w:r>
        <w:rPr>
          <w:rFonts w:hint="eastAsia" w:ascii="宋体" w:hAnsi="宋体" w:cs="宋体"/>
          <w:color w:val="auto"/>
          <w:szCs w:val="21"/>
        </w:rPr>
        <w:t>项目名称：英德工贸实业有限公司202</w:t>
      </w:r>
      <w:r>
        <w:rPr>
          <w:rFonts w:hint="eastAsia" w:ascii="宋体" w:hAnsi="宋体" w:cs="宋体"/>
          <w:color w:val="auto"/>
          <w:szCs w:val="21"/>
          <w:lang w:val="en-US" w:eastAsia="zh-CN"/>
        </w:rPr>
        <w:t>4</w:t>
      </w:r>
      <w:r>
        <w:rPr>
          <w:rFonts w:hint="eastAsia" w:ascii="宋体" w:hAnsi="宋体" w:cs="宋体"/>
          <w:color w:val="auto"/>
          <w:szCs w:val="21"/>
        </w:rPr>
        <w:t>年安全防护</w:t>
      </w:r>
      <w:r>
        <w:rPr>
          <w:rFonts w:hint="eastAsia" w:ascii="宋体" w:hAnsi="宋体" w:cs="宋体"/>
          <w:color w:val="auto"/>
          <w:szCs w:val="21"/>
          <w:lang w:eastAsia="zh-CN"/>
        </w:rPr>
        <w:t>用品定点</w:t>
      </w:r>
      <w:r>
        <w:rPr>
          <w:rFonts w:hint="eastAsia" w:ascii="宋体" w:hAnsi="宋体" w:cs="宋体"/>
          <w:color w:val="auto"/>
          <w:szCs w:val="21"/>
        </w:rPr>
        <w:t>采购</w:t>
      </w:r>
      <w:r>
        <w:rPr>
          <w:rFonts w:hint="eastAsia" w:ascii="宋体" w:hAnsi="宋体" w:cs="宋体"/>
          <w:color w:val="auto"/>
          <w:szCs w:val="21"/>
          <w:lang w:eastAsia="zh-CN"/>
        </w:rPr>
        <w:t>项目</w:t>
      </w:r>
    </w:p>
    <w:tbl>
      <w:tblPr>
        <w:tblStyle w:val="15"/>
        <w:tblW w:w="9969"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30" w:type="dxa"/>
          <w:bottom w:w="0" w:type="dxa"/>
          <w:right w:w="30" w:type="dxa"/>
        </w:tblCellMar>
      </w:tblPr>
      <w:tblGrid>
        <w:gridCol w:w="834"/>
        <w:gridCol w:w="2556"/>
        <w:gridCol w:w="2214"/>
        <w:gridCol w:w="1833"/>
        <w:gridCol w:w="1452"/>
        <w:gridCol w:w="108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732" w:hRule="exact"/>
          <w:jc w:val="center"/>
        </w:trPr>
        <w:tc>
          <w:tcPr>
            <w:tcW w:w="834" w:type="dxa"/>
            <w:tcBorders>
              <w:top w:val="single" w:color="auto" w:sz="12" w:space="0"/>
              <w:bottom w:val="single" w:color="auto" w:sz="2" w:space="0"/>
            </w:tcBorders>
            <w:vAlign w:val="center"/>
          </w:tcPr>
          <w:p>
            <w:pPr>
              <w:autoSpaceDE w:val="0"/>
              <w:autoSpaceDN w:val="0"/>
              <w:adjustRightInd w:val="0"/>
              <w:ind w:right="84" w:rightChars="40"/>
              <w:jc w:val="center"/>
              <w:rPr>
                <w:rFonts w:ascii="宋体" w:hAnsi="宋体" w:cs="宋体"/>
                <w:color w:val="auto"/>
                <w:szCs w:val="21"/>
              </w:rPr>
            </w:pPr>
            <w:r>
              <w:rPr>
                <w:rFonts w:hint="eastAsia" w:ascii="宋体" w:hAnsi="宋体" w:cs="宋体"/>
                <w:color w:val="auto"/>
                <w:szCs w:val="21"/>
              </w:rPr>
              <w:t>序号</w:t>
            </w:r>
          </w:p>
        </w:tc>
        <w:tc>
          <w:tcPr>
            <w:tcW w:w="2556" w:type="dxa"/>
            <w:tcBorders>
              <w:top w:val="single" w:color="auto" w:sz="12" w:space="0"/>
              <w:bottom w:val="single" w:color="auto" w:sz="2" w:space="0"/>
            </w:tcBorders>
            <w:vAlign w:val="center"/>
          </w:tcPr>
          <w:p>
            <w:pPr>
              <w:autoSpaceDE w:val="0"/>
              <w:autoSpaceDN w:val="0"/>
              <w:adjustRightInd w:val="0"/>
              <w:ind w:right="84" w:rightChars="40"/>
              <w:jc w:val="center"/>
              <w:rPr>
                <w:rFonts w:ascii="宋体" w:hAnsi="宋体" w:cs="宋体"/>
                <w:color w:val="auto"/>
                <w:szCs w:val="21"/>
              </w:rPr>
            </w:pPr>
            <w:r>
              <w:rPr>
                <w:rFonts w:hint="eastAsia" w:ascii="宋体" w:hAnsi="宋体" w:cs="宋体"/>
                <w:color w:val="auto"/>
                <w:szCs w:val="21"/>
              </w:rPr>
              <w:t>采购需求内容</w:t>
            </w:r>
          </w:p>
        </w:tc>
        <w:tc>
          <w:tcPr>
            <w:tcW w:w="2214" w:type="dxa"/>
            <w:tcBorders>
              <w:top w:val="single" w:color="auto" w:sz="12" w:space="0"/>
              <w:bottom w:val="single" w:color="auto" w:sz="2" w:space="0"/>
            </w:tcBorders>
            <w:vAlign w:val="center"/>
          </w:tcPr>
          <w:p>
            <w:pPr>
              <w:autoSpaceDE w:val="0"/>
              <w:autoSpaceDN w:val="0"/>
              <w:adjustRightInd w:val="0"/>
              <w:ind w:right="84" w:rightChars="40"/>
              <w:jc w:val="center"/>
              <w:rPr>
                <w:rFonts w:ascii="宋体" w:hAnsi="宋体" w:cs="宋体"/>
                <w:color w:val="auto"/>
                <w:szCs w:val="21"/>
              </w:rPr>
            </w:pPr>
            <w:r>
              <w:rPr>
                <w:rFonts w:hint="eastAsia" w:ascii="宋体" w:hAnsi="宋体" w:cs="宋体"/>
                <w:color w:val="auto"/>
                <w:szCs w:val="21"/>
              </w:rPr>
              <w:t>响应供应商响应详细内容</w:t>
            </w:r>
          </w:p>
        </w:tc>
        <w:tc>
          <w:tcPr>
            <w:tcW w:w="1833" w:type="dxa"/>
            <w:tcBorders>
              <w:top w:val="single" w:color="auto" w:sz="12" w:space="0"/>
              <w:bottom w:val="single" w:color="auto" w:sz="2" w:space="0"/>
            </w:tcBorders>
            <w:vAlign w:val="center"/>
          </w:tcPr>
          <w:p>
            <w:pPr>
              <w:autoSpaceDE w:val="0"/>
              <w:autoSpaceDN w:val="0"/>
              <w:adjustRightInd w:val="0"/>
              <w:ind w:right="84" w:rightChars="40"/>
              <w:jc w:val="center"/>
              <w:rPr>
                <w:rFonts w:ascii="宋体" w:hAnsi="宋体" w:cs="宋体"/>
                <w:color w:val="auto"/>
                <w:szCs w:val="21"/>
              </w:rPr>
            </w:pPr>
            <w:r>
              <w:rPr>
                <w:rFonts w:hint="eastAsia" w:ascii="宋体" w:hAnsi="宋体" w:cs="宋体"/>
                <w:color w:val="auto"/>
                <w:spacing w:val="4"/>
              </w:rPr>
              <w:t>正/负/</w:t>
            </w:r>
            <w:r>
              <w:rPr>
                <w:rFonts w:hint="eastAsia" w:ascii="宋体" w:hAnsi="宋体" w:cs="宋体"/>
                <w:color w:val="auto"/>
              </w:rPr>
              <w:t>无偏离</w:t>
            </w:r>
          </w:p>
        </w:tc>
        <w:tc>
          <w:tcPr>
            <w:tcW w:w="1452" w:type="dxa"/>
            <w:tcBorders>
              <w:top w:val="single" w:color="auto" w:sz="12" w:space="0"/>
              <w:bottom w:val="single" w:color="auto" w:sz="2" w:space="0"/>
            </w:tcBorders>
            <w:vAlign w:val="center"/>
          </w:tcPr>
          <w:p>
            <w:pPr>
              <w:spacing w:line="360" w:lineRule="auto"/>
              <w:jc w:val="center"/>
              <w:rPr>
                <w:rFonts w:ascii="宋体" w:hAnsi="宋体" w:cs="宋体"/>
                <w:color w:val="auto"/>
                <w:szCs w:val="21"/>
              </w:rPr>
            </w:pPr>
            <w:r>
              <w:rPr>
                <w:rFonts w:hint="eastAsia" w:ascii="宋体" w:hAnsi="宋体" w:cs="宋体"/>
                <w:color w:val="auto"/>
                <w:szCs w:val="21"/>
              </w:rPr>
              <w:t>偏离说明</w:t>
            </w:r>
          </w:p>
        </w:tc>
        <w:tc>
          <w:tcPr>
            <w:tcW w:w="1080" w:type="dxa"/>
            <w:tcBorders>
              <w:top w:val="single" w:color="auto" w:sz="12" w:space="0"/>
              <w:bottom w:val="single" w:color="auto" w:sz="2" w:space="0"/>
            </w:tcBorders>
            <w:vAlign w:val="center"/>
          </w:tcPr>
          <w:p>
            <w:pPr>
              <w:jc w:val="center"/>
              <w:rPr>
                <w:rFonts w:ascii="宋体" w:hAnsi="宋体" w:cs="宋体"/>
                <w:color w:val="auto"/>
                <w:szCs w:val="21"/>
              </w:rPr>
            </w:pPr>
            <w:r>
              <w:rPr>
                <w:rFonts w:hint="eastAsia" w:ascii="宋体" w:hAnsi="宋体" w:cs="宋体"/>
                <w:color w:val="auto"/>
                <w:szCs w:val="21"/>
              </w:rPr>
              <w:t>响应文件</w:t>
            </w:r>
          </w:p>
          <w:p>
            <w:pPr>
              <w:jc w:val="center"/>
              <w:rPr>
                <w:rFonts w:ascii="宋体" w:hAnsi="宋体" w:cs="宋体"/>
                <w:color w:val="auto"/>
                <w:szCs w:val="21"/>
              </w:rPr>
            </w:pPr>
            <w:r>
              <w:rPr>
                <w:rFonts w:hint="eastAsia" w:ascii="宋体" w:hAnsi="宋体" w:cs="宋体"/>
                <w:color w:val="auto"/>
                <w:szCs w:val="21"/>
              </w:rPr>
              <w:t>响应页码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tcBorders>
              <w:top w:val="single" w:color="auto" w:sz="2" w:space="0"/>
            </w:tcBorders>
            <w:vAlign w:val="center"/>
          </w:tcPr>
          <w:p>
            <w:pPr>
              <w:autoSpaceDE w:val="0"/>
              <w:autoSpaceDN w:val="0"/>
              <w:adjustRightInd w:val="0"/>
              <w:spacing w:line="360" w:lineRule="auto"/>
              <w:ind w:right="84" w:rightChars="40"/>
              <w:jc w:val="center"/>
              <w:rPr>
                <w:rFonts w:ascii="宋体" w:hAnsi="宋体" w:cs="宋体"/>
                <w:color w:val="auto"/>
              </w:rPr>
            </w:pPr>
            <w:r>
              <w:rPr>
                <w:rFonts w:hint="eastAsia" w:ascii="宋体" w:hAnsi="宋体" w:cs="宋体"/>
                <w:color w:val="auto"/>
              </w:rPr>
              <w:t>1</w:t>
            </w:r>
          </w:p>
        </w:tc>
        <w:tc>
          <w:tcPr>
            <w:tcW w:w="2556" w:type="dxa"/>
            <w:tcBorders>
              <w:top w:val="single" w:color="auto" w:sz="2" w:space="0"/>
            </w:tcBorders>
            <w:vAlign w:val="center"/>
          </w:tcPr>
          <w:p>
            <w:pPr>
              <w:spacing w:line="360" w:lineRule="auto"/>
              <w:jc w:val="center"/>
              <w:rPr>
                <w:rFonts w:ascii="宋体" w:hAnsi="宋体" w:cs="宋体"/>
                <w:color w:val="auto"/>
              </w:rPr>
            </w:pPr>
          </w:p>
        </w:tc>
        <w:tc>
          <w:tcPr>
            <w:tcW w:w="2214" w:type="dxa"/>
            <w:tcBorders>
              <w:top w:val="single" w:color="auto" w:sz="2" w:space="0"/>
            </w:tcBorders>
            <w:vAlign w:val="center"/>
          </w:tcPr>
          <w:p>
            <w:pPr>
              <w:autoSpaceDE w:val="0"/>
              <w:autoSpaceDN w:val="0"/>
              <w:adjustRightInd w:val="0"/>
              <w:spacing w:line="360" w:lineRule="auto"/>
              <w:ind w:right="84" w:rightChars="40"/>
              <w:rPr>
                <w:rFonts w:ascii="宋体" w:hAnsi="宋体" w:cs="宋体"/>
                <w:color w:val="auto"/>
              </w:rPr>
            </w:pPr>
          </w:p>
        </w:tc>
        <w:tc>
          <w:tcPr>
            <w:tcW w:w="1833" w:type="dxa"/>
            <w:tcBorders>
              <w:top w:val="single" w:color="auto" w:sz="2" w:space="0"/>
            </w:tcBorders>
          </w:tcPr>
          <w:p>
            <w:pPr>
              <w:autoSpaceDE w:val="0"/>
              <w:autoSpaceDN w:val="0"/>
              <w:adjustRightInd w:val="0"/>
              <w:spacing w:line="360" w:lineRule="auto"/>
              <w:ind w:right="84" w:rightChars="40"/>
              <w:jc w:val="center"/>
              <w:rPr>
                <w:rFonts w:ascii="宋体" w:hAnsi="宋体" w:cs="宋体"/>
                <w:color w:val="auto"/>
              </w:rPr>
            </w:pPr>
          </w:p>
        </w:tc>
        <w:tc>
          <w:tcPr>
            <w:tcW w:w="1452" w:type="dxa"/>
            <w:tcBorders>
              <w:top w:val="single" w:color="auto" w:sz="2" w:space="0"/>
            </w:tcBorders>
          </w:tcPr>
          <w:p>
            <w:pPr>
              <w:autoSpaceDE w:val="0"/>
              <w:autoSpaceDN w:val="0"/>
              <w:adjustRightInd w:val="0"/>
              <w:spacing w:line="360" w:lineRule="auto"/>
              <w:ind w:right="84" w:rightChars="40"/>
              <w:jc w:val="center"/>
              <w:rPr>
                <w:rFonts w:ascii="宋体" w:hAnsi="宋体" w:cs="宋体"/>
                <w:color w:val="auto"/>
              </w:rPr>
            </w:pPr>
          </w:p>
        </w:tc>
        <w:tc>
          <w:tcPr>
            <w:tcW w:w="1080" w:type="dxa"/>
            <w:tcBorders>
              <w:top w:val="single" w:color="auto" w:sz="2" w:space="0"/>
            </w:tcBorders>
            <w:vAlign w:val="center"/>
          </w:tcPr>
          <w:p>
            <w:pPr>
              <w:autoSpaceDE w:val="0"/>
              <w:autoSpaceDN w:val="0"/>
              <w:adjustRightInd w:val="0"/>
              <w:spacing w:line="360" w:lineRule="auto"/>
              <w:ind w:right="84" w:rightChars="40"/>
              <w:jc w:val="center"/>
              <w:rPr>
                <w:rFonts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vAlign w:val="center"/>
          </w:tcPr>
          <w:p>
            <w:pPr>
              <w:autoSpaceDE w:val="0"/>
              <w:autoSpaceDN w:val="0"/>
              <w:adjustRightInd w:val="0"/>
              <w:spacing w:line="360" w:lineRule="auto"/>
              <w:ind w:right="84" w:rightChars="40"/>
              <w:jc w:val="center"/>
              <w:rPr>
                <w:rFonts w:ascii="宋体" w:hAnsi="宋体" w:cs="宋体"/>
                <w:color w:val="auto"/>
              </w:rPr>
            </w:pPr>
            <w:r>
              <w:rPr>
                <w:rFonts w:hint="eastAsia" w:ascii="宋体" w:hAnsi="宋体" w:cs="宋体"/>
                <w:color w:val="auto"/>
              </w:rPr>
              <w:t>2</w:t>
            </w:r>
          </w:p>
        </w:tc>
        <w:tc>
          <w:tcPr>
            <w:tcW w:w="2556" w:type="dxa"/>
            <w:vAlign w:val="center"/>
          </w:tcPr>
          <w:p>
            <w:pPr>
              <w:spacing w:line="360" w:lineRule="auto"/>
              <w:jc w:val="center"/>
              <w:rPr>
                <w:rFonts w:ascii="宋体" w:hAnsi="宋体" w:cs="宋体"/>
                <w:color w:val="auto"/>
              </w:rPr>
            </w:pPr>
          </w:p>
        </w:tc>
        <w:tc>
          <w:tcPr>
            <w:tcW w:w="2214" w:type="dxa"/>
            <w:vAlign w:val="center"/>
          </w:tcPr>
          <w:p>
            <w:pPr>
              <w:autoSpaceDE w:val="0"/>
              <w:autoSpaceDN w:val="0"/>
              <w:adjustRightInd w:val="0"/>
              <w:spacing w:line="360" w:lineRule="auto"/>
              <w:ind w:right="84" w:rightChars="40"/>
              <w:rPr>
                <w:rFonts w:ascii="宋体" w:hAnsi="宋体" w:cs="宋体"/>
                <w:color w:val="auto"/>
              </w:rPr>
            </w:pPr>
          </w:p>
        </w:tc>
        <w:tc>
          <w:tcPr>
            <w:tcW w:w="1833" w:type="dxa"/>
          </w:tcPr>
          <w:p>
            <w:pPr>
              <w:autoSpaceDE w:val="0"/>
              <w:autoSpaceDN w:val="0"/>
              <w:adjustRightInd w:val="0"/>
              <w:spacing w:line="360" w:lineRule="auto"/>
              <w:ind w:right="84" w:rightChars="40"/>
              <w:jc w:val="center"/>
              <w:rPr>
                <w:rFonts w:ascii="宋体" w:hAnsi="宋体" w:cs="宋体"/>
                <w:color w:val="auto"/>
              </w:rPr>
            </w:pPr>
          </w:p>
        </w:tc>
        <w:tc>
          <w:tcPr>
            <w:tcW w:w="1452" w:type="dxa"/>
          </w:tcPr>
          <w:p>
            <w:pPr>
              <w:autoSpaceDE w:val="0"/>
              <w:autoSpaceDN w:val="0"/>
              <w:adjustRightInd w:val="0"/>
              <w:spacing w:line="360" w:lineRule="auto"/>
              <w:ind w:right="84" w:rightChars="40"/>
              <w:jc w:val="center"/>
              <w:rPr>
                <w:rFonts w:ascii="宋体" w:hAnsi="宋体" w:cs="宋体"/>
                <w:color w:val="auto"/>
              </w:rPr>
            </w:pPr>
          </w:p>
        </w:tc>
        <w:tc>
          <w:tcPr>
            <w:tcW w:w="1080" w:type="dxa"/>
            <w:vAlign w:val="center"/>
          </w:tcPr>
          <w:p>
            <w:pPr>
              <w:autoSpaceDE w:val="0"/>
              <w:autoSpaceDN w:val="0"/>
              <w:adjustRightInd w:val="0"/>
              <w:spacing w:line="360" w:lineRule="auto"/>
              <w:ind w:right="84" w:rightChars="40"/>
              <w:jc w:val="center"/>
              <w:rPr>
                <w:rFonts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vAlign w:val="center"/>
          </w:tcPr>
          <w:p>
            <w:pPr>
              <w:autoSpaceDE w:val="0"/>
              <w:autoSpaceDN w:val="0"/>
              <w:adjustRightInd w:val="0"/>
              <w:spacing w:line="360" w:lineRule="auto"/>
              <w:ind w:right="84" w:rightChars="40"/>
              <w:jc w:val="center"/>
              <w:rPr>
                <w:rFonts w:ascii="宋体" w:hAnsi="宋体" w:cs="宋体"/>
                <w:color w:val="auto"/>
              </w:rPr>
            </w:pPr>
            <w:r>
              <w:rPr>
                <w:rFonts w:hint="eastAsia" w:ascii="宋体" w:hAnsi="宋体" w:cs="宋体"/>
                <w:color w:val="auto"/>
              </w:rPr>
              <w:t>3</w:t>
            </w:r>
          </w:p>
        </w:tc>
        <w:tc>
          <w:tcPr>
            <w:tcW w:w="2556" w:type="dxa"/>
            <w:vAlign w:val="center"/>
          </w:tcPr>
          <w:p>
            <w:pPr>
              <w:spacing w:line="360" w:lineRule="auto"/>
              <w:jc w:val="center"/>
              <w:rPr>
                <w:rFonts w:ascii="宋体" w:hAnsi="宋体" w:cs="宋体"/>
                <w:color w:val="auto"/>
              </w:rPr>
            </w:pPr>
          </w:p>
        </w:tc>
        <w:tc>
          <w:tcPr>
            <w:tcW w:w="2214" w:type="dxa"/>
            <w:vAlign w:val="center"/>
          </w:tcPr>
          <w:p>
            <w:pPr>
              <w:autoSpaceDE w:val="0"/>
              <w:autoSpaceDN w:val="0"/>
              <w:adjustRightInd w:val="0"/>
              <w:spacing w:line="360" w:lineRule="auto"/>
              <w:ind w:right="84" w:rightChars="40"/>
              <w:rPr>
                <w:rFonts w:ascii="宋体" w:hAnsi="宋体" w:cs="宋体"/>
                <w:color w:val="auto"/>
              </w:rPr>
            </w:pPr>
          </w:p>
        </w:tc>
        <w:tc>
          <w:tcPr>
            <w:tcW w:w="1833" w:type="dxa"/>
          </w:tcPr>
          <w:p>
            <w:pPr>
              <w:autoSpaceDE w:val="0"/>
              <w:autoSpaceDN w:val="0"/>
              <w:adjustRightInd w:val="0"/>
              <w:spacing w:line="360" w:lineRule="auto"/>
              <w:ind w:right="84" w:rightChars="40"/>
              <w:jc w:val="center"/>
              <w:rPr>
                <w:rFonts w:ascii="宋体" w:hAnsi="宋体" w:cs="宋体"/>
                <w:color w:val="auto"/>
              </w:rPr>
            </w:pPr>
          </w:p>
        </w:tc>
        <w:tc>
          <w:tcPr>
            <w:tcW w:w="1452" w:type="dxa"/>
          </w:tcPr>
          <w:p>
            <w:pPr>
              <w:autoSpaceDE w:val="0"/>
              <w:autoSpaceDN w:val="0"/>
              <w:adjustRightInd w:val="0"/>
              <w:spacing w:line="360" w:lineRule="auto"/>
              <w:ind w:right="84" w:rightChars="40"/>
              <w:jc w:val="center"/>
              <w:rPr>
                <w:rFonts w:ascii="宋体" w:hAnsi="宋体" w:cs="宋体"/>
                <w:color w:val="auto"/>
              </w:rPr>
            </w:pPr>
          </w:p>
        </w:tc>
        <w:tc>
          <w:tcPr>
            <w:tcW w:w="1080" w:type="dxa"/>
            <w:vAlign w:val="center"/>
          </w:tcPr>
          <w:p>
            <w:pPr>
              <w:autoSpaceDE w:val="0"/>
              <w:autoSpaceDN w:val="0"/>
              <w:adjustRightInd w:val="0"/>
              <w:spacing w:line="360" w:lineRule="auto"/>
              <w:ind w:right="84" w:rightChars="40"/>
              <w:jc w:val="center"/>
              <w:rPr>
                <w:rFonts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vAlign w:val="center"/>
          </w:tcPr>
          <w:p>
            <w:pPr>
              <w:autoSpaceDE w:val="0"/>
              <w:autoSpaceDN w:val="0"/>
              <w:adjustRightInd w:val="0"/>
              <w:spacing w:line="360" w:lineRule="auto"/>
              <w:ind w:right="84" w:rightChars="40"/>
              <w:jc w:val="center"/>
              <w:rPr>
                <w:rFonts w:ascii="宋体" w:hAnsi="宋体" w:cs="宋体"/>
                <w:color w:val="auto"/>
              </w:rPr>
            </w:pPr>
            <w:r>
              <w:rPr>
                <w:rFonts w:hint="eastAsia" w:ascii="宋体" w:hAnsi="宋体" w:cs="宋体"/>
                <w:color w:val="auto"/>
              </w:rPr>
              <w:t>4</w:t>
            </w:r>
          </w:p>
        </w:tc>
        <w:tc>
          <w:tcPr>
            <w:tcW w:w="2556" w:type="dxa"/>
            <w:vAlign w:val="center"/>
          </w:tcPr>
          <w:p>
            <w:pPr>
              <w:spacing w:line="360" w:lineRule="auto"/>
              <w:jc w:val="center"/>
              <w:rPr>
                <w:rFonts w:ascii="宋体" w:hAnsi="宋体" w:cs="宋体"/>
                <w:color w:val="auto"/>
              </w:rPr>
            </w:pPr>
          </w:p>
        </w:tc>
        <w:tc>
          <w:tcPr>
            <w:tcW w:w="2214" w:type="dxa"/>
            <w:vAlign w:val="center"/>
          </w:tcPr>
          <w:p>
            <w:pPr>
              <w:autoSpaceDE w:val="0"/>
              <w:autoSpaceDN w:val="0"/>
              <w:adjustRightInd w:val="0"/>
              <w:spacing w:line="360" w:lineRule="auto"/>
              <w:ind w:right="84" w:rightChars="40"/>
              <w:rPr>
                <w:rFonts w:ascii="宋体" w:hAnsi="宋体" w:cs="宋体"/>
                <w:color w:val="auto"/>
              </w:rPr>
            </w:pPr>
          </w:p>
        </w:tc>
        <w:tc>
          <w:tcPr>
            <w:tcW w:w="1833" w:type="dxa"/>
          </w:tcPr>
          <w:p>
            <w:pPr>
              <w:autoSpaceDE w:val="0"/>
              <w:autoSpaceDN w:val="0"/>
              <w:adjustRightInd w:val="0"/>
              <w:spacing w:line="360" w:lineRule="auto"/>
              <w:ind w:right="84" w:rightChars="40"/>
              <w:jc w:val="center"/>
              <w:rPr>
                <w:rFonts w:ascii="宋体" w:hAnsi="宋体" w:cs="宋体"/>
                <w:color w:val="auto"/>
              </w:rPr>
            </w:pPr>
          </w:p>
        </w:tc>
        <w:tc>
          <w:tcPr>
            <w:tcW w:w="1452" w:type="dxa"/>
          </w:tcPr>
          <w:p>
            <w:pPr>
              <w:autoSpaceDE w:val="0"/>
              <w:autoSpaceDN w:val="0"/>
              <w:adjustRightInd w:val="0"/>
              <w:spacing w:line="360" w:lineRule="auto"/>
              <w:ind w:right="84" w:rightChars="40"/>
              <w:jc w:val="center"/>
              <w:rPr>
                <w:rFonts w:ascii="宋体" w:hAnsi="宋体" w:cs="宋体"/>
                <w:color w:val="auto"/>
              </w:rPr>
            </w:pPr>
          </w:p>
        </w:tc>
        <w:tc>
          <w:tcPr>
            <w:tcW w:w="1080" w:type="dxa"/>
            <w:vAlign w:val="center"/>
          </w:tcPr>
          <w:p>
            <w:pPr>
              <w:autoSpaceDE w:val="0"/>
              <w:autoSpaceDN w:val="0"/>
              <w:adjustRightInd w:val="0"/>
              <w:spacing w:line="360" w:lineRule="auto"/>
              <w:ind w:right="84" w:rightChars="40"/>
              <w:jc w:val="center"/>
              <w:rPr>
                <w:rFonts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vAlign w:val="center"/>
          </w:tcPr>
          <w:p>
            <w:pPr>
              <w:autoSpaceDE w:val="0"/>
              <w:autoSpaceDN w:val="0"/>
              <w:adjustRightInd w:val="0"/>
              <w:spacing w:line="360" w:lineRule="auto"/>
              <w:ind w:right="84" w:rightChars="40"/>
              <w:jc w:val="center"/>
              <w:rPr>
                <w:rFonts w:ascii="宋体" w:hAnsi="宋体" w:cs="宋体"/>
                <w:color w:val="auto"/>
              </w:rPr>
            </w:pPr>
            <w:r>
              <w:rPr>
                <w:rFonts w:hint="eastAsia" w:ascii="宋体" w:hAnsi="宋体" w:cs="宋体"/>
                <w:color w:val="auto"/>
              </w:rPr>
              <w:t>5</w:t>
            </w:r>
          </w:p>
        </w:tc>
        <w:tc>
          <w:tcPr>
            <w:tcW w:w="2556" w:type="dxa"/>
            <w:vAlign w:val="center"/>
          </w:tcPr>
          <w:p>
            <w:pPr>
              <w:spacing w:line="360" w:lineRule="auto"/>
              <w:jc w:val="center"/>
              <w:rPr>
                <w:rFonts w:ascii="宋体" w:hAnsi="宋体" w:cs="宋体"/>
                <w:color w:val="auto"/>
              </w:rPr>
            </w:pPr>
          </w:p>
        </w:tc>
        <w:tc>
          <w:tcPr>
            <w:tcW w:w="2214" w:type="dxa"/>
            <w:vAlign w:val="center"/>
          </w:tcPr>
          <w:p>
            <w:pPr>
              <w:autoSpaceDE w:val="0"/>
              <w:autoSpaceDN w:val="0"/>
              <w:adjustRightInd w:val="0"/>
              <w:spacing w:line="360" w:lineRule="auto"/>
              <w:ind w:right="84" w:rightChars="40"/>
              <w:rPr>
                <w:rFonts w:ascii="宋体" w:hAnsi="宋体" w:cs="宋体"/>
                <w:color w:val="auto"/>
              </w:rPr>
            </w:pPr>
          </w:p>
        </w:tc>
        <w:tc>
          <w:tcPr>
            <w:tcW w:w="1833" w:type="dxa"/>
          </w:tcPr>
          <w:p>
            <w:pPr>
              <w:autoSpaceDE w:val="0"/>
              <w:autoSpaceDN w:val="0"/>
              <w:adjustRightInd w:val="0"/>
              <w:spacing w:line="360" w:lineRule="auto"/>
              <w:ind w:right="84" w:rightChars="40"/>
              <w:jc w:val="center"/>
              <w:rPr>
                <w:rFonts w:ascii="宋体" w:hAnsi="宋体" w:cs="宋体"/>
                <w:color w:val="auto"/>
              </w:rPr>
            </w:pPr>
          </w:p>
        </w:tc>
        <w:tc>
          <w:tcPr>
            <w:tcW w:w="1452" w:type="dxa"/>
          </w:tcPr>
          <w:p>
            <w:pPr>
              <w:autoSpaceDE w:val="0"/>
              <w:autoSpaceDN w:val="0"/>
              <w:adjustRightInd w:val="0"/>
              <w:spacing w:line="360" w:lineRule="auto"/>
              <w:ind w:right="84" w:rightChars="40"/>
              <w:jc w:val="center"/>
              <w:rPr>
                <w:rFonts w:ascii="宋体" w:hAnsi="宋体" w:cs="宋体"/>
                <w:color w:val="auto"/>
              </w:rPr>
            </w:pPr>
          </w:p>
        </w:tc>
        <w:tc>
          <w:tcPr>
            <w:tcW w:w="1080" w:type="dxa"/>
            <w:vAlign w:val="center"/>
          </w:tcPr>
          <w:p>
            <w:pPr>
              <w:autoSpaceDE w:val="0"/>
              <w:autoSpaceDN w:val="0"/>
              <w:adjustRightInd w:val="0"/>
              <w:spacing w:line="360" w:lineRule="auto"/>
              <w:ind w:right="84" w:rightChars="40"/>
              <w:jc w:val="center"/>
              <w:rPr>
                <w:rFonts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vAlign w:val="center"/>
          </w:tcPr>
          <w:p>
            <w:pPr>
              <w:autoSpaceDE w:val="0"/>
              <w:autoSpaceDN w:val="0"/>
              <w:adjustRightInd w:val="0"/>
              <w:spacing w:line="360" w:lineRule="auto"/>
              <w:ind w:right="84" w:rightChars="40"/>
              <w:jc w:val="center"/>
              <w:rPr>
                <w:rFonts w:ascii="宋体" w:hAnsi="宋体" w:cs="宋体"/>
                <w:color w:val="auto"/>
              </w:rPr>
            </w:pPr>
            <w:r>
              <w:rPr>
                <w:rFonts w:hint="eastAsia" w:ascii="宋体" w:hAnsi="宋体" w:cs="宋体"/>
                <w:color w:val="auto"/>
              </w:rPr>
              <w:t>6</w:t>
            </w:r>
          </w:p>
        </w:tc>
        <w:tc>
          <w:tcPr>
            <w:tcW w:w="2556" w:type="dxa"/>
            <w:vAlign w:val="center"/>
          </w:tcPr>
          <w:p>
            <w:pPr>
              <w:spacing w:line="360" w:lineRule="auto"/>
              <w:jc w:val="center"/>
              <w:rPr>
                <w:rFonts w:ascii="宋体" w:hAnsi="宋体" w:cs="宋体"/>
                <w:color w:val="auto"/>
              </w:rPr>
            </w:pPr>
          </w:p>
        </w:tc>
        <w:tc>
          <w:tcPr>
            <w:tcW w:w="2214" w:type="dxa"/>
            <w:vAlign w:val="center"/>
          </w:tcPr>
          <w:p>
            <w:pPr>
              <w:autoSpaceDE w:val="0"/>
              <w:autoSpaceDN w:val="0"/>
              <w:adjustRightInd w:val="0"/>
              <w:spacing w:line="360" w:lineRule="auto"/>
              <w:ind w:right="84" w:rightChars="40"/>
              <w:rPr>
                <w:rFonts w:ascii="宋体" w:hAnsi="宋体" w:cs="宋体"/>
                <w:color w:val="auto"/>
              </w:rPr>
            </w:pPr>
          </w:p>
        </w:tc>
        <w:tc>
          <w:tcPr>
            <w:tcW w:w="1833" w:type="dxa"/>
          </w:tcPr>
          <w:p>
            <w:pPr>
              <w:autoSpaceDE w:val="0"/>
              <w:autoSpaceDN w:val="0"/>
              <w:adjustRightInd w:val="0"/>
              <w:spacing w:line="360" w:lineRule="auto"/>
              <w:ind w:right="84" w:rightChars="40"/>
              <w:jc w:val="center"/>
              <w:rPr>
                <w:rFonts w:ascii="宋体" w:hAnsi="宋体" w:cs="宋体"/>
                <w:color w:val="auto"/>
              </w:rPr>
            </w:pPr>
          </w:p>
        </w:tc>
        <w:tc>
          <w:tcPr>
            <w:tcW w:w="1452" w:type="dxa"/>
          </w:tcPr>
          <w:p>
            <w:pPr>
              <w:autoSpaceDE w:val="0"/>
              <w:autoSpaceDN w:val="0"/>
              <w:adjustRightInd w:val="0"/>
              <w:spacing w:line="360" w:lineRule="auto"/>
              <w:ind w:right="84" w:rightChars="40"/>
              <w:jc w:val="center"/>
              <w:rPr>
                <w:rFonts w:ascii="宋体" w:hAnsi="宋体" w:cs="宋体"/>
                <w:color w:val="auto"/>
              </w:rPr>
            </w:pPr>
          </w:p>
        </w:tc>
        <w:tc>
          <w:tcPr>
            <w:tcW w:w="1080" w:type="dxa"/>
            <w:vAlign w:val="center"/>
          </w:tcPr>
          <w:p>
            <w:pPr>
              <w:autoSpaceDE w:val="0"/>
              <w:autoSpaceDN w:val="0"/>
              <w:adjustRightInd w:val="0"/>
              <w:spacing w:line="360" w:lineRule="auto"/>
              <w:ind w:right="84" w:rightChars="40"/>
              <w:jc w:val="center"/>
              <w:rPr>
                <w:rFonts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vAlign w:val="center"/>
          </w:tcPr>
          <w:p>
            <w:pPr>
              <w:autoSpaceDE w:val="0"/>
              <w:autoSpaceDN w:val="0"/>
              <w:adjustRightInd w:val="0"/>
              <w:spacing w:line="360" w:lineRule="auto"/>
              <w:ind w:right="84" w:rightChars="40"/>
              <w:jc w:val="center"/>
              <w:rPr>
                <w:rFonts w:ascii="宋体" w:hAnsi="宋体" w:cs="宋体"/>
                <w:color w:val="auto"/>
              </w:rPr>
            </w:pPr>
            <w:r>
              <w:rPr>
                <w:rFonts w:hint="eastAsia" w:ascii="宋体" w:hAnsi="宋体" w:cs="宋体"/>
                <w:color w:val="auto"/>
              </w:rPr>
              <w:t>7</w:t>
            </w:r>
          </w:p>
        </w:tc>
        <w:tc>
          <w:tcPr>
            <w:tcW w:w="2556" w:type="dxa"/>
            <w:vAlign w:val="center"/>
          </w:tcPr>
          <w:p>
            <w:pPr>
              <w:spacing w:line="360" w:lineRule="auto"/>
              <w:jc w:val="center"/>
              <w:rPr>
                <w:rFonts w:ascii="宋体" w:hAnsi="宋体" w:cs="宋体"/>
                <w:color w:val="auto"/>
              </w:rPr>
            </w:pPr>
          </w:p>
        </w:tc>
        <w:tc>
          <w:tcPr>
            <w:tcW w:w="2214" w:type="dxa"/>
            <w:vAlign w:val="center"/>
          </w:tcPr>
          <w:p>
            <w:pPr>
              <w:autoSpaceDE w:val="0"/>
              <w:autoSpaceDN w:val="0"/>
              <w:adjustRightInd w:val="0"/>
              <w:spacing w:line="360" w:lineRule="auto"/>
              <w:ind w:right="84" w:rightChars="40"/>
              <w:rPr>
                <w:rFonts w:ascii="宋体" w:hAnsi="宋体" w:cs="宋体"/>
                <w:color w:val="auto"/>
              </w:rPr>
            </w:pPr>
          </w:p>
        </w:tc>
        <w:tc>
          <w:tcPr>
            <w:tcW w:w="1833" w:type="dxa"/>
          </w:tcPr>
          <w:p>
            <w:pPr>
              <w:autoSpaceDE w:val="0"/>
              <w:autoSpaceDN w:val="0"/>
              <w:adjustRightInd w:val="0"/>
              <w:spacing w:line="360" w:lineRule="auto"/>
              <w:ind w:right="84" w:rightChars="40"/>
              <w:jc w:val="center"/>
              <w:rPr>
                <w:rFonts w:ascii="宋体" w:hAnsi="宋体" w:cs="宋体"/>
                <w:color w:val="auto"/>
              </w:rPr>
            </w:pPr>
          </w:p>
        </w:tc>
        <w:tc>
          <w:tcPr>
            <w:tcW w:w="1452" w:type="dxa"/>
          </w:tcPr>
          <w:p>
            <w:pPr>
              <w:autoSpaceDE w:val="0"/>
              <w:autoSpaceDN w:val="0"/>
              <w:adjustRightInd w:val="0"/>
              <w:spacing w:line="360" w:lineRule="auto"/>
              <w:ind w:right="84" w:rightChars="40"/>
              <w:jc w:val="center"/>
              <w:rPr>
                <w:rFonts w:ascii="宋体" w:hAnsi="宋体" w:cs="宋体"/>
                <w:color w:val="auto"/>
              </w:rPr>
            </w:pPr>
          </w:p>
        </w:tc>
        <w:tc>
          <w:tcPr>
            <w:tcW w:w="1080" w:type="dxa"/>
            <w:vAlign w:val="center"/>
          </w:tcPr>
          <w:p>
            <w:pPr>
              <w:autoSpaceDE w:val="0"/>
              <w:autoSpaceDN w:val="0"/>
              <w:adjustRightInd w:val="0"/>
              <w:spacing w:line="360" w:lineRule="auto"/>
              <w:ind w:right="84" w:rightChars="40"/>
              <w:jc w:val="center"/>
              <w:rPr>
                <w:rFonts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vAlign w:val="center"/>
          </w:tcPr>
          <w:p>
            <w:pPr>
              <w:autoSpaceDE w:val="0"/>
              <w:autoSpaceDN w:val="0"/>
              <w:adjustRightInd w:val="0"/>
              <w:spacing w:line="360" w:lineRule="auto"/>
              <w:ind w:right="84" w:rightChars="40"/>
              <w:jc w:val="center"/>
              <w:rPr>
                <w:rFonts w:ascii="宋体" w:hAnsi="宋体" w:cs="宋体"/>
                <w:color w:val="auto"/>
              </w:rPr>
            </w:pPr>
            <w:r>
              <w:rPr>
                <w:rFonts w:hint="eastAsia" w:ascii="宋体" w:hAnsi="宋体" w:cs="宋体"/>
                <w:color w:val="auto"/>
              </w:rPr>
              <w:t>8</w:t>
            </w:r>
          </w:p>
        </w:tc>
        <w:tc>
          <w:tcPr>
            <w:tcW w:w="2556" w:type="dxa"/>
            <w:vAlign w:val="center"/>
          </w:tcPr>
          <w:p>
            <w:pPr>
              <w:spacing w:line="360" w:lineRule="auto"/>
              <w:jc w:val="center"/>
              <w:rPr>
                <w:rFonts w:ascii="宋体" w:hAnsi="宋体" w:cs="宋体"/>
                <w:color w:val="auto"/>
              </w:rPr>
            </w:pPr>
          </w:p>
        </w:tc>
        <w:tc>
          <w:tcPr>
            <w:tcW w:w="2214" w:type="dxa"/>
            <w:vAlign w:val="center"/>
          </w:tcPr>
          <w:p>
            <w:pPr>
              <w:autoSpaceDE w:val="0"/>
              <w:autoSpaceDN w:val="0"/>
              <w:adjustRightInd w:val="0"/>
              <w:spacing w:line="360" w:lineRule="auto"/>
              <w:ind w:right="84" w:rightChars="40"/>
              <w:rPr>
                <w:rFonts w:ascii="宋体" w:hAnsi="宋体" w:cs="宋体"/>
                <w:color w:val="auto"/>
              </w:rPr>
            </w:pPr>
          </w:p>
        </w:tc>
        <w:tc>
          <w:tcPr>
            <w:tcW w:w="1833" w:type="dxa"/>
          </w:tcPr>
          <w:p>
            <w:pPr>
              <w:autoSpaceDE w:val="0"/>
              <w:autoSpaceDN w:val="0"/>
              <w:adjustRightInd w:val="0"/>
              <w:spacing w:line="360" w:lineRule="auto"/>
              <w:ind w:right="84" w:rightChars="40"/>
              <w:jc w:val="center"/>
              <w:rPr>
                <w:rFonts w:ascii="宋体" w:hAnsi="宋体" w:cs="宋体"/>
                <w:color w:val="auto"/>
              </w:rPr>
            </w:pPr>
          </w:p>
        </w:tc>
        <w:tc>
          <w:tcPr>
            <w:tcW w:w="1452" w:type="dxa"/>
          </w:tcPr>
          <w:p>
            <w:pPr>
              <w:autoSpaceDE w:val="0"/>
              <w:autoSpaceDN w:val="0"/>
              <w:adjustRightInd w:val="0"/>
              <w:spacing w:line="360" w:lineRule="auto"/>
              <w:ind w:right="84" w:rightChars="40"/>
              <w:jc w:val="center"/>
              <w:rPr>
                <w:rFonts w:ascii="宋体" w:hAnsi="宋体" w:cs="宋体"/>
                <w:color w:val="auto"/>
              </w:rPr>
            </w:pPr>
          </w:p>
        </w:tc>
        <w:tc>
          <w:tcPr>
            <w:tcW w:w="1080" w:type="dxa"/>
            <w:vAlign w:val="center"/>
          </w:tcPr>
          <w:p>
            <w:pPr>
              <w:autoSpaceDE w:val="0"/>
              <w:autoSpaceDN w:val="0"/>
              <w:adjustRightInd w:val="0"/>
              <w:spacing w:line="360" w:lineRule="auto"/>
              <w:ind w:right="84" w:rightChars="40"/>
              <w:jc w:val="center"/>
              <w:rPr>
                <w:rFonts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vAlign w:val="center"/>
          </w:tcPr>
          <w:p>
            <w:pPr>
              <w:autoSpaceDE w:val="0"/>
              <w:autoSpaceDN w:val="0"/>
              <w:adjustRightInd w:val="0"/>
              <w:spacing w:line="360" w:lineRule="auto"/>
              <w:ind w:right="84" w:rightChars="40"/>
              <w:jc w:val="center"/>
              <w:rPr>
                <w:rFonts w:ascii="宋体" w:hAnsi="宋体" w:cs="宋体"/>
                <w:color w:val="auto"/>
              </w:rPr>
            </w:pPr>
            <w:r>
              <w:rPr>
                <w:rFonts w:hint="eastAsia" w:ascii="宋体" w:hAnsi="宋体" w:cs="宋体"/>
                <w:color w:val="auto"/>
              </w:rPr>
              <w:t>9</w:t>
            </w:r>
          </w:p>
        </w:tc>
        <w:tc>
          <w:tcPr>
            <w:tcW w:w="2556" w:type="dxa"/>
            <w:vAlign w:val="center"/>
          </w:tcPr>
          <w:p>
            <w:pPr>
              <w:spacing w:line="360" w:lineRule="auto"/>
              <w:jc w:val="center"/>
              <w:rPr>
                <w:rFonts w:ascii="宋体" w:hAnsi="宋体" w:cs="宋体"/>
                <w:color w:val="auto"/>
              </w:rPr>
            </w:pPr>
          </w:p>
        </w:tc>
        <w:tc>
          <w:tcPr>
            <w:tcW w:w="2214" w:type="dxa"/>
            <w:vAlign w:val="center"/>
          </w:tcPr>
          <w:p>
            <w:pPr>
              <w:autoSpaceDE w:val="0"/>
              <w:autoSpaceDN w:val="0"/>
              <w:adjustRightInd w:val="0"/>
              <w:spacing w:line="360" w:lineRule="auto"/>
              <w:ind w:right="84" w:rightChars="40"/>
              <w:rPr>
                <w:rFonts w:ascii="宋体" w:hAnsi="宋体" w:cs="宋体"/>
                <w:color w:val="auto"/>
              </w:rPr>
            </w:pPr>
          </w:p>
        </w:tc>
        <w:tc>
          <w:tcPr>
            <w:tcW w:w="1833" w:type="dxa"/>
          </w:tcPr>
          <w:p>
            <w:pPr>
              <w:autoSpaceDE w:val="0"/>
              <w:autoSpaceDN w:val="0"/>
              <w:adjustRightInd w:val="0"/>
              <w:spacing w:line="360" w:lineRule="auto"/>
              <w:ind w:right="84" w:rightChars="40"/>
              <w:jc w:val="center"/>
              <w:rPr>
                <w:rFonts w:ascii="宋体" w:hAnsi="宋体" w:cs="宋体"/>
                <w:color w:val="auto"/>
              </w:rPr>
            </w:pPr>
          </w:p>
        </w:tc>
        <w:tc>
          <w:tcPr>
            <w:tcW w:w="1452" w:type="dxa"/>
          </w:tcPr>
          <w:p>
            <w:pPr>
              <w:autoSpaceDE w:val="0"/>
              <w:autoSpaceDN w:val="0"/>
              <w:adjustRightInd w:val="0"/>
              <w:spacing w:line="360" w:lineRule="auto"/>
              <w:ind w:right="84" w:rightChars="40"/>
              <w:jc w:val="center"/>
              <w:rPr>
                <w:rFonts w:ascii="宋体" w:hAnsi="宋体" w:cs="宋体"/>
                <w:color w:val="auto"/>
              </w:rPr>
            </w:pPr>
          </w:p>
        </w:tc>
        <w:tc>
          <w:tcPr>
            <w:tcW w:w="1080" w:type="dxa"/>
            <w:vAlign w:val="center"/>
          </w:tcPr>
          <w:p>
            <w:pPr>
              <w:autoSpaceDE w:val="0"/>
              <w:autoSpaceDN w:val="0"/>
              <w:adjustRightInd w:val="0"/>
              <w:spacing w:line="360" w:lineRule="auto"/>
              <w:ind w:right="84" w:rightChars="40"/>
              <w:jc w:val="center"/>
              <w:rPr>
                <w:rFonts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vAlign w:val="center"/>
          </w:tcPr>
          <w:p>
            <w:pPr>
              <w:autoSpaceDE w:val="0"/>
              <w:autoSpaceDN w:val="0"/>
              <w:adjustRightInd w:val="0"/>
              <w:spacing w:line="360" w:lineRule="auto"/>
              <w:ind w:right="84" w:rightChars="40"/>
              <w:jc w:val="center"/>
              <w:rPr>
                <w:rFonts w:ascii="宋体" w:hAnsi="宋体" w:cs="宋体"/>
                <w:color w:val="auto"/>
              </w:rPr>
            </w:pPr>
            <w:r>
              <w:rPr>
                <w:rFonts w:hint="eastAsia" w:ascii="宋体" w:hAnsi="宋体" w:cs="宋体"/>
                <w:color w:val="auto"/>
              </w:rPr>
              <w:t>10</w:t>
            </w:r>
          </w:p>
        </w:tc>
        <w:tc>
          <w:tcPr>
            <w:tcW w:w="2556" w:type="dxa"/>
            <w:vAlign w:val="center"/>
          </w:tcPr>
          <w:p>
            <w:pPr>
              <w:tabs>
                <w:tab w:val="left" w:pos="985"/>
              </w:tabs>
              <w:spacing w:line="360" w:lineRule="auto"/>
              <w:ind w:right="84" w:rightChars="40"/>
              <w:jc w:val="center"/>
              <w:rPr>
                <w:rFonts w:ascii="宋体" w:hAnsi="宋体" w:cs="宋体"/>
                <w:color w:val="auto"/>
              </w:rPr>
            </w:pPr>
          </w:p>
        </w:tc>
        <w:tc>
          <w:tcPr>
            <w:tcW w:w="2214" w:type="dxa"/>
            <w:vAlign w:val="center"/>
          </w:tcPr>
          <w:p>
            <w:pPr>
              <w:autoSpaceDE w:val="0"/>
              <w:autoSpaceDN w:val="0"/>
              <w:adjustRightInd w:val="0"/>
              <w:spacing w:line="360" w:lineRule="auto"/>
              <w:ind w:right="84" w:rightChars="40"/>
              <w:rPr>
                <w:rFonts w:ascii="宋体" w:hAnsi="宋体" w:cs="宋体"/>
                <w:color w:val="auto"/>
              </w:rPr>
            </w:pPr>
          </w:p>
        </w:tc>
        <w:tc>
          <w:tcPr>
            <w:tcW w:w="1833" w:type="dxa"/>
          </w:tcPr>
          <w:p>
            <w:pPr>
              <w:autoSpaceDE w:val="0"/>
              <w:autoSpaceDN w:val="0"/>
              <w:adjustRightInd w:val="0"/>
              <w:spacing w:line="360" w:lineRule="auto"/>
              <w:ind w:right="84" w:rightChars="40"/>
              <w:jc w:val="center"/>
              <w:rPr>
                <w:rFonts w:ascii="宋体" w:hAnsi="宋体" w:cs="宋体"/>
                <w:color w:val="auto"/>
              </w:rPr>
            </w:pPr>
          </w:p>
        </w:tc>
        <w:tc>
          <w:tcPr>
            <w:tcW w:w="1452" w:type="dxa"/>
          </w:tcPr>
          <w:p>
            <w:pPr>
              <w:autoSpaceDE w:val="0"/>
              <w:autoSpaceDN w:val="0"/>
              <w:adjustRightInd w:val="0"/>
              <w:spacing w:line="360" w:lineRule="auto"/>
              <w:ind w:right="84" w:rightChars="40"/>
              <w:jc w:val="center"/>
              <w:rPr>
                <w:rFonts w:ascii="宋体" w:hAnsi="宋体" w:cs="宋体"/>
                <w:color w:val="auto"/>
              </w:rPr>
            </w:pPr>
          </w:p>
        </w:tc>
        <w:tc>
          <w:tcPr>
            <w:tcW w:w="1080" w:type="dxa"/>
            <w:vAlign w:val="center"/>
          </w:tcPr>
          <w:p>
            <w:pPr>
              <w:autoSpaceDE w:val="0"/>
              <w:autoSpaceDN w:val="0"/>
              <w:adjustRightInd w:val="0"/>
              <w:spacing w:line="360" w:lineRule="auto"/>
              <w:ind w:right="84" w:rightChars="40"/>
              <w:jc w:val="center"/>
              <w:rPr>
                <w:rFonts w:ascii="宋体" w:hAnsi="宋体" w:cs="宋体"/>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834" w:type="dxa"/>
            <w:vAlign w:val="center"/>
          </w:tcPr>
          <w:p>
            <w:pPr>
              <w:autoSpaceDE w:val="0"/>
              <w:autoSpaceDN w:val="0"/>
              <w:adjustRightInd w:val="0"/>
              <w:spacing w:line="360" w:lineRule="auto"/>
              <w:ind w:right="84" w:rightChars="40"/>
              <w:jc w:val="center"/>
              <w:rPr>
                <w:rFonts w:ascii="宋体" w:hAnsi="宋体" w:cs="宋体"/>
                <w:color w:val="auto"/>
              </w:rPr>
            </w:pPr>
            <w:r>
              <w:rPr>
                <w:rFonts w:hint="eastAsia" w:ascii="宋体" w:hAnsi="宋体" w:cs="宋体"/>
                <w:color w:val="auto"/>
              </w:rPr>
              <w:t>…</w:t>
            </w:r>
          </w:p>
        </w:tc>
        <w:tc>
          <w:tcPr>
            <w:tcW w:w="2556" w:type="dxa"/>
            <w:vAlign w:val="center"/>
          </w:tcPr>
          <w:p>
            <w:pPr>
              <w:tabs>
                <w:tab w:val="left" w:pos="985"/>
              </w:tabs>
              <w:spacing w:line="360" w:lineRule="auto"/>
              <w:ind w:right="84" w:rightChars="40"/>
              <w:jc w:val="center"/>
              <w:rPr>
                <w:rFonts w:ascii="宋体" w:hAnsi="宋体" w:cs="宋体"/>
                <w:color w:val="auto"/>
              </w:rPr>
            </w:pPr>
          </w:p>
        </w:tc>
        <w:tc>
          <w:tcPr>
            <w:tcW w:w="2214" w:type="dxa"/>
            <w:vAlign w:val="center"/>
          </w:tcPr>
          <w:p>
            <w:pPr>
              <w:autoSpaceDE w:val="0"/>
              <w:autoSpaceDN w:val="0"/>
              <w:adjustRightInd w:val="0"/>
              <w:spacing w:line="360" w:lineRule="auto"/>
              <w:ind w:right="84" w:rightChars="40"/>
              <w:rPr>
                <w:rFonts w:ascii="宋体" w:hAnsi="宋体" w:cs="宋体"/>
                <w:color w:val="auto"/>
              </w:rPr>
            </w:pPr>
          </w:p>
        </w:tc>
        <w:tc>
          <w:tcPr>
            <w:tcW w:w="1833" w:type="dxa"/>
          </w:tcPr>
          <w:p>
            <w:pPr>
              <w:autoSpaceDE w:val="0"/>
              <w:autoSpaceDN w:val="0"/>
              <w:adjustRightInd w:val="0"/>
              <w:spacing w:line="360" w:lineRule="auto"/>
              <w:ind w:right="84" w:rightChars="40"/>
              <w:jc w:val="center"/>
              <w:rPr>
                <w:rFonts w:ascii="宋体" w:hAnsi="宋体" w:cs="宋体"/>
                <w:color w:val="auto"/>
              </w:rPr>
            </w:pPr>
          </w:p>
        </w:tc>
        <w:tc>
          <w:tcPr>
            <w:tcW w:w="1452" w:type="dxa"/>
          </w:tcPr>
          <w:p>
            <w:pPr>
              <w:autoSpaceDE w:val="0"/>
              <w:autoSpaceDN w:val="0"/>
              <w:adjustRightInd w:val="0"/>
              <w:spacing w:line="360" w:lineRule="auto"/>
              <w:ind w:right="84" w:rightChars="40"/>
              <w:jc w:val="center"/>
              <w:rPr>
                <w:rFonts w:ascii="宋体" w:hAnsi="宋体" w:cs="宋体"/>
                <w:color w:val="auto"/>
              </w:rPr>
            </w:pPr>
          </w:p>
        </w:tc>
        <w:tc>
          <w:tcPr>
            <w:tcW w:w="1080" w:type="dxa"/>
            <w:vAlign w:val="center"/>
          </w:tcPr>
          <w:p>
            <w:pPr>
              <w:autoSpaceDE w:val="0"/>
              <w:autoSpaceDN w:val="0"/>
              <w:adjustRightInd w:val="0"/>
              <w:spacing w:line="360" w:lineRule="auto"/>
              <w:ind w:right="84" w:rightChars="40"/>
              <w:jc w:val="center"/>
              <w:rPr>
                <w:rFonts w:ascii="宋体" w:hAnsi="宋体" w:cs="宋体"/>
                <w:color w:val="auto"/>
              </w:rPr>
            </w:pPr>
          </w:p>
        </w:tc>
      </w:tr>
    </w:tbl>
    <w:p>
      <w:pPr>
        <w:spacing w:line="360" w:lineRule="auto"/>
        <w:rPr>
          <w:rFonts w:ascii="宋体" w:hAnsi="宋体" w:cs="宋体"/>
          <w:color w:val="auto"/>
          <w:szCs w:val="21"/>
        </w:rPr>
      </w:pPr>
      <w:r>
        <w:rPr>
          <w:rFonts w:hint="eastAsia" w:ascii="宋体" w:hAnsi="宋体" w:cs="宋体"/>
          <w:color w:val="auto"/>
          <w:szCs w:val="21"/>
        </w:rPr>
        <w:t>备注：本表根据竞价文件采购需求，响应供应商须逐条详细响应并作出标注</w:t>
      </w:r>
      <w:r>
        <w:rPr>
          <w:rFonts w:hint="eastAsia" w:ascii="宋体" w:hAnsi="宋体" w:cs="宋体"/>
          <w:b/>
          <w:color w:val="auto"/>
          <w:szCs w:val="21"/>
        </w:rPr>
        <w:t>“正偏离/负偏离/无偏离”</w:t>
      </w:r>
      <w:r>
        <w:rPr>
          <w:rFonts w:hint="eastAsia" w:ascii="宋体" w:hAnsi="宋体" w:cs="宋体"/>
          <w:color w:val="auto"/>
          <w:szCs w:val="21"/>
        </w:rPr>
        <w:t>，“</w:t>
      </w:r>
      <w:r>
        <w:rPr>
          <w:rFonts w:hint="eastAsia" w:ascii="宋体" w:hAnsi="宋体" w:cs="宋体"/>
          <w:b/>
          <w:color w:val="auto"/>
          <w:szCs w:val="21"/>
        </w:rPr>
        <w:t>正/负偏离</w:t>
      </w:r>
      <w:r>
        <w:rPr>
          <w:rFonts w:hint="eastAsia" w:ascii="宋体" w:hAnsi="宋体" w:cs="宋体"/>
          <w:color w:val="auto"/>
          <w:szCs w:val="21"/>
        </w:rPr>
        <w:t>”的请在偏离说明栏目中具体说明及填写页码，响应供应商须明确承诺对于本项目的</w:t>
      </w:r>
      <w:r>
        <w:rPr>
          <w:rFonts w:hint="eastAsia" w:ascii="宋体" w:hAnsi="宋体" w:cs="宋体"/>
          <w:color w:val="auto"/>
          <w:szCs w:val="21"/>
          <w:lang w:val="en-US" w:eastAsia="zh-CN"/>
        </w:rPr>
        <w:t>采购需求</w:t>
      </w:r>
      <w:r>
        <w:rPr>
          <w:rFonts w:hint="eastAsia" w:ascii="宋体" w:hAnsi="宋体" w:cs="宋体"/>
          <w:color w:val="auto"/>
          <w:szCs w:val="21"/>
        </w:rPr>
        <w:t>中的各项条款、内容及要求均为完全响应，否则视相应</w:t>
      </w:r>
      <w:r>
        <w:rPr>
          <w:rFonts w:hint="eastAsia" w:ascii="宋体" w:hAnsi="宋体" w:cs="宋体"/>
          <w:color w:val="auto"/>
          <w:szCs w:val="21"/>
          <w:lang w:val="en-US" w:eastAsia="zh-CN"/>
        </w:rPr>
        <w:t>条款</w:t>
      </w:r>
      <w:r>
        <w:rPr>
          <w:rFonts w:hint="eastAsia" w:ascii="宋体" w:hAnsi="宋体" w:cs="宋体"/>
          <w:color w:val="auto"/>
          <w:szCs w:val="21"/>
        </w:rPr>
        <w:t>响应为负偏离，供应商响应表中有缺漏或条款</w:t>
      </w:r>
      <w:r>
        <w:rPr>
          <w:rFonts w:hint="eastAsia" w:ascii="宋体" w:hAnsi="宋体" w:cs="宋体"/>
          <w:b/>
          <w:bCs/>
          <w:color w:val="auto"/>
          <w:szCs w:val="21"/>
        </w:rPr>
        <w:t>负偏离，则资质审查不通过</w:t>
      </w:r>
      <w:r>
        <w:rPr>
          <w:rFonts w:hint="eastAsia" w:ascii="宋体" w:hAnsi="宋体" w:cs="宋体"/>
          <w:color w:val="auto"/>
          <w:szCs w:val="21"/>
        </w:rPr>
        <w:t>。</w:t>
      </w:r>
    </w:p>
    <w:p>
      <w:pPr>
        <w:pStyle w:val="6"/>
        <w:spacing w:line="360" w:lineRule="auto"/>
        <w:rPr>
          <w:rFonts w:ascii="宋体" w:hAnsi="宋体" w:cs="宋体"/>
          <w:b/>
          <w:bCs/>
          <w:color w:val="auto"/>
        </w:rPr>
      </w:pPr>
    </w:p>
    <w:p>
      <w:pPr>
        <w:rPr>
          <w:rFonts w:ascii="宋体" w:hAnsi="宋体" w:cs="宋体"/>
          <w:color w:val="auto"/>
          <w:szCs w:val="21"/>
        </w:rPr>
      </w:pPr>
      <w:r>
        <w:rPr>
          <w:rFonts w:ascii="宋体" w:hAnsi="宋体" w:cs="宋体"/>
          <w:color w:val="auto"/>
          <w:szCs w:val="21"/>
        </w:rPr>
        <w:br w:type="page"/>
      </w:r>
    </w:p>
    <w:p>
      <w:pPr>
        <w:keepNext/>
        <w:keepLines/>
        <w:spacing w:before="260" w:after="260" w:line="416" w:lineRule="auto"/>
        <w:jc w:val="left"/>
        <w:outlineLvl w:val="1"/>
        <w:rPr>
          <w:rFonts w:hint="eastAsia" w:ascii="Cambria" w:hAnsi="Cambria" w:eastAsia="宋体" w:cs="宋体"/>
          <w:b/>
          <w:bCs/>
          <w:color w:val="auto"/>
          <w:kern w:val="2"/>
          <w:sz w:val="28"/>
          <w:szCs w:val="28"/>
          <w:lang w:val="en-US" w:eastAsia="zh-CN" w:bidi="ar-SA"/>
        </w:rPr>
      </w:pPr>
      <w:r>
        <w:rPr>
          <w:rFonts w:hint="eastAsia" w:ascii="Cambria" w:hAnsi="Cambria" w:eastAsia="宋体" w:cs="宋体"/>
          <w:b/>
          <w:bCs/>
          <w:color w:val="auto"/>
          <w:kern w:val="2"/>
          <w:sz w:val="28"/>
          <w:szCs w:val="28"/>
          <w:lang w:val="en-US" w:eastAsia="zh-CN" w:bidi="ar-SA"/>
        </w:rPr>
        <w:t>格式7 采购代理服务费承诺书</w:t>
      </w:r>
    </w:p>
    <w:p>
      <w:pPr>
        <w:spacing w:line="360" w:lineRule="auto"/>
        <w:rPr>
          <w:rFonts w:ascii="宋体" w:hAnsi="宋体"/>
          <w:b/>
          <w:bCs/>
          <w:color w:val="auto"/>
          <w:szCs w:val="21"/>
        </w:rPr>
      </w:pPr>
    </w:p>
    <w:p>
      <w:pPr>
        <w:pStyle w:val="6"/>
        <w:spacing w:line="360" w:lineRule="auto"/>
        <w:jc w:val="center"/>
        <w:rPr>
          <w:b/>
          <w:bCs/>
          <w:color w:val="auto"/>
          <w:sz w:val="32"/>
          <w:szCs w:val="32"/>
        </w:rPr>
      </w:pPr>
      <w:bookmarkStart w:id="20" w:name="_Toc385940918"/>
      <w:r>
        <w:rPr>
          <w:rFonts w:hint="eastAsia"/>
          <w:b/>
          <w:bCs/>
          <w:color w:val="auto"/>
          <w:sz w:val="32"/>
          <w:szCs w:val="32"/>
        </w:rPr>
        <w:t>采购</w:t>
      </w:r>
      <w:r>
        <w:rPr>
          <w:b/>
          <w:bCs/>
          <w:color w:val="auto"/>
          <w:sz w:val="32"/>
          <w:szCs w:val="32"/>
        </w:rPr>
        <w:t>代理服务费承诺书</w:t>
      </w:r>
      <w:bookmarkEnd w:id="20"/>
    </w:p>
    <w:p>
      <w:pPr>
        <w:spacing w:before="240" w:line="360" w:lineRule="auto"/>
        <w:ind w:firstLine="540"/>
        <w:jc w:val="right"/>
        <w:rPr>
          <w:rFonts w:ascii="宋体" w:hAnsi="宋体"/>
          <w:i/>
          <w:color w:val="auto"/>
          <w:kern w:val="28"/>
          <w:u w:val="single"/>
        </w:rPr>
      </w:pPr>
    </w:p>
    <w:p>
      <w:pPr>
        <w:spacing w:line="360" w:lineRule="auto"/>
        <w:rPr>
          <w:rFonts w:hint="eastAsia" w:ascii="宋体" w:hAnsi="宋体" w:eastAsia="宋体"/>
          <w:b/>
          <w:color w:val="auto"/>
          <w:lang w:eastAsia="zh-CN"/>
        </w:rPr>
      </w:pPr>
      <w:r>
        <w:rPr>
          <w:rFonts w:hint="eastAsia" w:ascii="宋体" w:hAnsi="宋体"/>
          <w:b/>
          <w:color w:val="auto"/>
        </w:rPr>
        <w:t>致：</w:t>
      </w:r>
      <w:r>
        <w:rPr>
          <w:rFonts w:hint="eastAsia" w:ascii="宋体" w:hAnsi="宋体"/>
          <w:b/>
          <w:color w:val="auto"/>
          <w:lang w:val="en-US" w:eastAsia="zh-CN"/>
        </w:rPr>
        <w:t>广州穗科建设管理有限公司</w:t>
      </w:r>
    </w:p>
    <w:p>
      <w:pPr>
        <w:spacing w:before="240" w:line="360" w:lineRule="auto"/>
        <w:ind w:firstLine="540"/>
        <w:rPr>
          <w:rFonts w:ascii="宋体" w:hAnsi="宋体"/>
          <w:color w:val="auto"/>
        </w:rPr>
      </w:pPr>
      <w:r>
        <w:rPr>
          <w:rFonts w:hint="eastAsia" w:ascii="宋体" w:hAnsi="宋体"/>
          <w:color w:val="auto"/>
        </w:rPr>
        <w:t>如果我公司在贵公司组织的：英德工贸实业有限公司202</w:t>
      </w:r>
      <w:r>
        <w:rPr>
          <w:rFonts w:hint="eastAsia" w:ascii="宋体" w:hAnsi="宋体"/>
          <w:color w:val="auto"/>
          <w:lang w:val="en-US" w:eastAsia="zh-CN"/>
        </w:rPr>
        <w:t>4</w:t>
      </w:r>
      <w:r>
        <w:rPr>
          <w:rFonts w:hint="eastAsia" w:ascii="宋体" w:hAnsi="宋体"/>
          <w:color w:val="auto"/>
        </w:rPr>
        <w:t>年安全防护</w:t>
      </w:r>
      <w:r>
        <w:rPr>
          <w:rFonts w:hint="eastAsia" w:ascii="宋体" w:hAnsi="宋体"/>
          <w:color w:val="auto"/>
          <w:lang w:eastAsia="zh-CN"/>
        </w:rPr>
        <w:t>用品定点</w:t>
      </w:r>
      <w:r>
        <w:rPr>
          <w:rFonts w:hint="eastAsia" w:ascii="宋体" w:hAnsi="宋体"/>
          <w:color w:val="auto"/>
        </w:rPr>
        <w:t>采购</w:t>
      </w:r>
      <w:r>
        <w:rPr>
          <w:rFonts w:hint="eastAsia"/>
          <w:color w:val="auto"/>
          <w:szCs w:val="21"/>
          <w:lang w:eastAsia="zh-CN"/>
        </w:rPr>
        <w:t>项目</w:t>
      </w:r>
      <w:r>
        <w:rPr>
          <w:rFonts w:hint="eastAsia"/>
          <w:color w:val="auto"/>
          <w:szCs w:val="21"/>
        </w:rPr>
        <w:t>（项目编号：穗科ZFCG2024019）</w:t>
      </w:r>
      <w:r>
        <w:rPr>
          <w:rFonts w:hint="eastAsia" w:ascii="宋体" w:hAnsi="宋体"/>
          <w:color w:val="auto"/>
        </w:rPr>
        <w:t>的项目采购中获成交，我公司保证按照竞价文件规定缴纳的“采购代理服务费”后，凭领取人身份证原件及招标代理服务费缴费凭证并加盖公章领取《成交通知书》。</w:t>
      </w:r>
    </w:p>
    <w:p>
      <w:pPr>
        <w:tabs>
          <w:tab w:val="left" w:pos="7740"/>
        </w:tabs>
        <w:spacing w:line="360" w:lineRule="auto"/>
        <w:ind w:firstLine="420" w:firstLineChars="200"/>
        <w:rPr>
          <w:rFonts w:ascii="宋体" w:hAnsi="宋体"/>
          <w:color w:val="auto"/>
        </w:rPr>
      </w:pPr>
      <w:r>
        <w:rPr>
          <w:rFonts w:hint="eastAsia" w:ascii="宋体" w:hAnsi="宋体"/>
          <w:color w:val="auto"/>
        </w:rPr>
        <w:t>我公司如违反上款承诺，愿凭贵公司开出的相关通知，按上述承诺金额的200％支付，并按</w:t>
      </w:r>
      <w:r>
        <w:rPr>
          <w:rFonts w:hint="eastAsia"/>
          <w:color w:val="auto"/>
          <w:sz w:val="21"/>
          <w:szCs w:val="21"/>
          <w:lang w:val="en-US" w:eastAsia="zh-CN"/>
        </w:rPr>
        <w:t>广州穗科建设管理有限公司</w:t>
      </w:r>
      <w:r>
        <w:rPr>
          <w:rFonts w:hint="eastAsia" w:ascii="宋体" w:hAnsi="宋体"/>
          <w:color w:val="auto"/>
        </w:rPr>
        <w:t>的要求办理支付手续，并愿承担全部由此引起的法律责任。</w:t>
      </w:r>
    </w:p>
    <w:p>
      <w:pPr>
        <w:spacing w:line="360" w:lineRule="auto"/>
        <w:ind w:firstLine="540"/>
        <w:rPr>
          <w:rFonts w:ascii="宋体" w:hAnsi="宋体"/>
          <w:color w:val="auto"/>
        </w:rPr>
      </w:pPr>
    </w:p>
    <w:p>
      <w:pPr>
        <w:spacing w:line="360" w:lineRule="auto"/>
        <w:ind w:firstLine="540"/>
        <w:rPr>
          <w:rFonts w:ascii="宋体" w:hAnsi="宋体"/>
          <w:color w:val="auto"/>
        </w:rPr>
      </w:pPr>
      <w:r>
        <w:rPr>
          <w:rFonts w:hint="eastAsia" w:ascii="宋体" w:hAnsi="宋体"/>
          <w:color w:val="auto"/>
        </w:rPr>
        <w:t>特此承诺！</w:t>
      </w:r>
    </w:p>
    <w:p>
      <w:pPr>
        <w:spacing w:line="360" w:lineRule="auto"/>
        <w:ind w:firstLine="540"/>
        <w:rPr>
          <w:rFonts w:ascii="宋体" w:hAnsi="宋体"/>
          <w:color w:val="auto"/>
        </w:rPr>
      </w:pPr>
    </w:p>
    <w:p>
      <w:pPr>
        <w:spacing w:line="360" w:lineRule="auto"/>
        <w:ind w:firstLine="540"/>
        <w:rPr>
          <w:rFonts w:ascii="宋体" w:hAnsi="宋体"/>
          <w:color w:val="auto"/>
        </w:rPr>
      </w:pPr>
    </w:p>
    <w:p>
      <w:pPr>
        <w:spacing w:line="360" w:lineRule="auto"/>
        <w:ind w:left="3570" w:leftChars="50" w:hanging="3465" w:hangingChars="1650"/>
        <w:rPr>
          <w:rFonts w:ascii="宋体" w:hAnsi="宋体"/>
          <w:color w:val="auto"/>
          <w:u w:val="single"/>
        </w:rPr>
      </w:pPr>
      <w:r>
        <w:rPr>
          <w:rFonts w:hint="eastAsia" w:ascii="宋体" w:hAnsi="宋体"/>
          <w:color w:val="auto"/>
        </w:rPr>
        <w:t xml:space="preserve">                                竞价供应商名称（盖公章）：</w:t>
      </w:r>
      <w:r>
        <w:rPr>
          <w:rFonts w:hint="eastAsia" w:ascii="宋体" w:hAnsi="宋体"/>
          <w:color w:val="auto"/>
          <w:u w:val="single"/>
        </w:rPr>
        <w:t xml:space="preserve">                             </w:t>
      </w:r>
    </w:p>
    <w:p>
      <w:pPr>
        <w:spacing w:line="360" w:lineRule="auto"/>
        <w:ind w:left="3570" w:leftChars="1650" w:hanging="105" w:hangingChars="50"/>
        <w:rPr>
          <w:rFonts w:ascii="宋体" w:hAnsi="宋体"/>
          <w:color w:val="auto"/>
          <w:u w:val="single"/>
        </w:rPr>
      </w:pPr>
      <w:r>
        <w:rPr>
          <w:rFonts w:hint="eastAsia" w:ascii="宋体" w:hAnsi="宋体"/>
          <w:color w:val="auto"/>
        </w:rPr>
        <w:t>竞价供应商授权代表（签字或盖章）：</w:t>
      </w:r>
      <w:r>
        <w:rPr>
          <w:rFonts w:hint="eastAsia" w:ascii="宋体" w:hAnsi="宋体"/>
          <w:color w:val="auto"/>
          <w:u w:val="single"/>
        </w:rPr>
        <w:t xml:space="preserve">                     </w:t>
      </w:r>
    </w:p>
    <w:p>
      <w:pPr>
        <w:spacing w:line="360" w:lineRule="auto"/>
        <w:ind w:firstLine="3465" w:firstLineChars="1650"/>
        <w:rPr>
          <w:rFonts w:ascii="宋体" w:hAnsi="宋体"/>
          <w:color w:val="auto"/>
        </w:rPr>
      </w:pPr>
      <w:r>
        <w:rPr>
          <w:rFonts w:hint="eastAsia" w:ascii="宋体" w:hAnsi="宋体"/>
          <w:color w:val="auto"/>
        </w:rPr>
        <w:t>日    期：</w:t>
      </w:r>
      <w:r>
        <w:rPr>
          <w:rFonts w:hint="eastAsia" w:ascii="宋体" w:hAnsi="宋体"/>
          <w:color w:val="auto"/>
          <w:u w:val="single"/>
        </w:rPr>
        <w:t xml:space="preserve">      </w:t>
      </w:r>
      <w:r>
        <w:rPr>
          <w:rFonts w:hint="eastAsia" w:ascii="宋体" w:hAnsi="宋体"/>
          <w:color w:val="auto"/>
        </w:rPr>
        <w:t>年</w:t>
      </w:r>
      <w:r>
        <w:rPr>
          <w:rFonts w:hint="eastAsia" w:ascii="宋体" w:hAnsi="宋体"/>
          <w:color w:val="auto"/>
          <w:u w:val="single"/>
        </w:rPr>
        <w:t xml:space="preserve">       </w:t>
      </w:r>
      <w:r>
        <w:rPr>
          <w:rFonts w:hint="eastAsia" w:ascii="宋体" w:hAnsi="宋体"/>
          <w:color w:val="auto"/>
        </w:rPr>
        <w:t>月</w:t>
      </w:r>
      <w:r>
        <w:rPr>
          <w:rFonts w:hint="eastAsia" w:ascii="宋体" w:hAnsi="宋体"/>
          <w:color w:val="auto"/>
          <w:u w:val="single"/>
        </w:rPr>
        <w:t xml:space="preserve">     </w:t>
      </w:r>
      <w:r>
        <w:rPr>
          <w:rFonts w:hint="eastAsia" w:ascii="宋体" w:hAnsi="宋体"/>
          <w:color w:val="auto"/>
        </w:rPr>
        <w:t>日</w:t>
      </w:r>
    </w:p>
    <w:p>
      <w:pPr>
        <w:spacing w:before="156" w:beforeLines="50" w:line="360" w:lineRule="auto"/>
        <w:rPr>
          <w:rFonts w:ascii="宋体" w:hAnsi="宋体"/>
          <w:color w:val="auto"/>
        </w:rPr>
      </w:pPr>
    </w:p>
    <w:p>
      <w:pPr>
        <w:jc w:val="both"/>
        <w:rPr>
          <w:rFonts w:hint="eastAsia" w:eastAsia="宋体" w:cs="Times New Roman"/>
          <w:b/>
          <w:bCs/>
          <w:color w:val="auto"/>
          <w:sz w:val="48"/>
          <w:szCs w:val="48"/>
        </w:rPr>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EF352E"/>
    <w:multiLevelType w:val="singleLevel"/>
    <w:tmpl w:val="12EF352E"/>
    <w:lvl w:ilvl="0" w:tentative="0">
      <w:start w:val="2"/>
      <w:numFmt w:val="decimal"/>
      <w:lvlText w:val="%1."/>
      <w:lvlJc w:val="left"/>
      <w:pPr>
        <w:tabs>
          <w:tab w:val="left" w:pos="312"/>
        </w:tabs>
      </w:pPr>
    </w:lvl>
  </w:abstractNum>
  <w:abstractNum w:abstractNumId="1">
    <w:nsid w:val="6333D7A0"/>
    <w:multiLevelType w:val="singleLevel"/>
    <w:tmpl w:val="6333D7A0"/>
    <w:lvl w:ilvl="0" w:tentative="0">
      <w:start w:val="4"/>
      <w:numFmt w:val="chineseCounting"/>
      <w:suff w:val="space"/>
      <w:lvlText w:val="第%1章"/>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0MjEzMjNlMjgwZDNjZjc2NDdlNTBjY2VjY2MzZTMifQ=="/>
  </w:docVars>
  <w:rsids>
    <w:rsidRoot w:val="00172A27"/>
    <w:rsid w:val="00644312"/>
    <w:rsid w:val="09AD2157"/>
    <w:rsid w:val="0BDB513B"/>
    <w:rsid w:val="0F071B4B"/>
    <w:rsid w:val="156852CA"/>
    <w:rsid w:val="156B3533"/>
    <w:rsid w:val="16DD38AE"/>
    <w:rsid w:val="1AAD3F0C"/>
    <w:rsid w:val="1B6604B5"/>
    <w:rsid w:val="1F79042F"/>
    <w:rsid w:val="2128244D"/>
    <w:rsid w:val="223133EA"/>
    <w:rsid w:val="304D775D"/>
    <w:rsid w:val="324D5903"/>
    <w:rsid w:val="358E6184"/>
    <w:rsid w:val="372B2E24"/>
    <w:rsid w:val="40D019C9"/>
    <w:rsid w:val="457A3767"/>
    <w:rsid w:val="45B058C6"/>
    <w:rsid w:val="46C2022C"/>
    <w:rsid w:val="48174664"/>
    <w:rsid w:val="51F832DF"/>
    <w:rsid w:val="58563FDA"/>
    <w:rsid w:val="5F823154"/>
    <w:rsid w:val="630C1E4F"/>
    <w:rsid w:val="635F660B"/>
    <w:rsid w:val="63F456DA"/>
    <w:rsid w:val="67BA14EA"/>
    <w:rsid w:val="692056BA"/>
    <w:rsid w:val="693A2B1D"/>
    <w:rsid w:val="721524A8"/>
    <w:rsid w:val="77352E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keepLines/>
      <w:adjustRightInd w:val="0"/>
      <w:snapToGrid w:val="0"/>
      <w:spacing w:line="360" w:lineRule="auto"/>
      <w:jc w:val="center"/>
      <w:outlineLvl w:val="1"/>
    </w:pPr>
    <w:rPr>
      <w:rFonts w:hint="eastAsia" w:ascii="宋体" w:hAnsi="Arial" w:eastAsia="宋体" w:cs="Times New Roman"/>
      <w:sz w:val="32"/>
      <w:szCs w:val="22"/>
    </w:rPr>
  </w:style>
  <w:style w:type="paragraph" w:styleId="4">
    <w:name w:val="heading 4"/>
    <w:basedOn w:val="1"/>
    <w:next w:val="1"/>
    <w:autoRedefine/>
    <w:qFormat/>
    <w:uiPriority w:val="0"/>
    <w:pPr>
      <w:autoSpaceDE w:val="0"/>
      <w:autoSpaceDN w:val="0"/>
      <w:adjustRightInd w:val="0"/>
      <w:snapToGrid w:val="0"/>
      <w:spacing w:line="360" w:lineRule="auto"/>
      <w:outlineLvl w:val="3"/>
    </w:pPr>
    <w:rPr>
      <w:rFonts w:hint="eastAsia" w:ascii="宋体" w:hAnsi="Arial" w:eastAsia="宋体" w:cs="Times New Roman"/>
      <w:color w:val="000000"/>
      <w:szCs w:val="22"/>
    </w:rPr>
  </w:style>
  <w:style w:type="character" w:default="1" w:styleId="17">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5">
    <w:name w:val="Normal Indent"/>
    <w:basedOn w:val="1"/>
    <w:next w:val="1"/>
    <w:autoRedefine/>
    <w:qFormat/>
    <w:uiPriority w:val="99"/>
    <w:pPr>
      <w:ind w:firstLine="420"/>
    </w:pPr>
    <w:rPr>
      <w:rFonts w:ascii="Calibri" w:hAnsi="Calibri"/>
    </w:rPr>
  </w:style>
  <w:style w:type="paragraph" w:styleId="6">
    <w:name w:val="Body Text"/>
    <w:basedOn w:val="1"/>
    <w:autoRedefine/>
    <w:qFormat/>
    <w:uiPriority w:val="0"/>
    <w:rPr>
      <w:sz w:val="24"/>
    </w:rPr>
  </w:style>
  <w:style w:type="paragraph" w:styleId="7">
    <w:name w:val="Body Text Indent"/>
    <w:basedOn w:val="1"/>
    <w:autoRedefine/>
    <w:qFormat/>
    <w:uiPriority w:val="0"/>
    <w:pPr>
      <w:ind w:left="420" w:leftChars="200" w:firstLine="420" w:firstLineChars="200"/>
    </w:pPr>
    <w:rPr>
      <w:rFonts w:ascii="Times New Roman" w:hAnsi="Times New Roman" w:eastAsia="宋体" w:cs="Times New Roman"/>
    </w:rPr>
  </w:style>
  <w:style w:type="paragraph" w:styleId="8">
    <w:name w:val="Plain Text"/>
    <w:basedOn w:val="1"/>
    <w:next w:val="9"/>
    <w:autoRedefine/>
    <w:qFormat/>
    <w:uiPriority w:val="0"/>
    <w:rPr>
      <w:rFonts w:ascii="宋体" w:hAnsi="Courier New" w:cs="Courier New"/>
    </w:rPr>
  </w:style>
  <w:style w:type="paragraph" w:customStyle="1" w:styleId="9">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semiHidden/>
    <w:unhideWhenUsed/>
    <w:qFormat/>
    <w:uiPriority w:val="39"/>
  </w:style>
  <w:style w:type="paragraph" w:styleId="13">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14">
    <w:name w:val="Body Text First Indent 2"/>
    <w:basedOn w:val="7"/>
    <w:autoRedefine/>
    <w:unhideWhenUsed/>
    <w:qFormat/>
    <w:uiPriority w:val="99"/>
    <w:pPr>
      <w:ind w:firstLine="420" w:firstLineChars="200"/>
    </w:pPr>
  </w:style>
  <w:style w:type="table" w:styleId="16">
    <w:name w:val="Table Grid"/>
    <w:basedOn w:val="15"/>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8">
    <w:name w:val="Strong"/>
    <w:autoRedefine/>
    <w:qFormat/>
    <w:uiPriority w:val="22"/>
    <w:rPr>
      <w:b/>
      <w:bCs/>
    </w:rPr>
  </w:style>
  <w:style w:type="paragraph" w:customStyle="1" w:styleId="19">
    <w:name w:val="正文缩进1"/>
    <w:basedOn w:val="1"/>
    <w:autoRedefine/>
    <w:qFormat/>
    <w:uiPriority w:val="0"/>
    <w:pPr>
      <w:ind w:firstLine="420"/>
    </w:pPr>
    <w:rPr>
      <w:rFonts w:ascii="Calibri" w:hAnsi="Calibri"/>
    </w:rPr>
  </w:style>
  <w:style w:type="paragraph" w:customStyle="1" w:styleId="20">
    <w:name w:val="1"/>
    <w:basedOn w:val="1"/>
    <w:autoRedefine/>
    <w:semiHidden/>
    <w:qFormat/>
    <w:uiPriority w:val="99"/>
    <w:pPr>
      <w:widowControl/>
      <w:spacing w:before="100" w:beforeAutospacing="1" w:after="100" w:afterAutospacing="1"/>
      <w:jc w:val="left"/>
    </w:pPr>
    <w:rPr>
      <w:rFonts w:ascii="宋体" w:hAnsi="宋体" w:cs="宋体"/>
      <w:kern w:val="0"/>
      <w:sz w:val="24"/>
    </w:rPr>
  </w:style>
  <w:style w:type="paragraph" w:customStyle="1" w:styleId="21">
    <w:name w:val="xl29"/>
    <w:basedOn w:val="1"/>
    <w:autoRedefine/>
    <w:qFormat/>
    <w:uiPriority w:val="0"/>
    <w:pPr>
      <w:widowControl/>
      <w:spacing w:before="100" w:beforeAutospacing="1" w:after="100" w:afterAutospacing="1"/>
      <w:jc w:val="center"/>
    </w:pPr>
    <w:rPr>
      <w:rFonts w:ascii="宋体" w:hAnsi="宋体"/>
      <w:kern w:val="0"/>
      <w:sz w:val="28"/>
      <w:szCs w:val="28"/>
    </w:rPr>
  </w:style>
  <w:style w:type="paragraph" w:customStyle="1" w:styleId="22">
    <w:name w:val="Table Paragraph"/>
    <w:basedOn w:val="1"/>
    <w:autoRedefine/>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2024-03-20T01:05:00Z</dcterms:created>
  <dc:creator>Small゛尒莫</dc:creator>
  <cp:lastModifiedBy>Small゛尒莫</cp:lastModifiedBy>
  <dcterms:modified xsi:type="dcterms:W3CDTF">2024-03-26T07:42:43Z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B75DACEDAD4B44E593967FCEF3E8933A_13</vt:lpwstr>
  </property>
</Properties>
</file>