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F12" w:rsidRDefault="00FF318B">
      <w:pPr>
        <w:jc w:val="center"/>
        <w:rPr>
          <w:rFonts w:ascii="方正小标宋简体" w:eastAsia="方正小标宋简体" w:hAnsi="黑体"/>
          <w:sz w:val="44"/>
          <w:szCs w:val="44"/>
        </w:rPr>
      </w:pPr>
      <w:r>
        <w:rPr>
          <w:rFonts w:ascii="方正小标宋简体" w:eastAsia="方正小标宋简体" w:hAnsi="黑体" w:hint="eastAsia"/>
          <w:sz w:val="44"/>
          <w:szCs w:val="44"/>
        </w:rPr>
        <w:t>用户需求书</w:t>
      </w:r>
    </w:p>
    <w:p w:rsidR="00AB3F12" w:rsidRDefault="00FF318B">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w:t>
      </w:r>
      <w:bookmarkStart w:id="0" w:name="_GoBack"/>
      <w:bookmarkEnd w:id="0"/>
      <w:r>
        <w:rPr>
          <w:rFonts w:ascii="黑体" w:eastAsia="黑体" w:hAnsi="黑体" w:cs="黑体" w:hint="eastAsia"/>
          <w:sz w:val="32"/>
          <w:szCs w:val="32"/>
        </w:rPr>
        <w:t>、</w:t>
      </w:r>
      <w:bookmarkStart w:id="1" w:name="_Hlt295318819"/>
      <w:bookmarkEnd w:id="1"/>
      <w:r>
        <w:rPr>
          <w:rFonts w:ascii="黑体" w:eastAsia="黑体" w:hAnsi="黑体" w:cs="黑体" w:hint="eastAsia"/>
          <w:sz w:val="32"/>
          <w:szCs w:val="32"/>
        </w:rPr>
        <w:t>项目概况</w:t>
      </w:r>
    </w:p>
    <w:p w:rsidR="00AB3F12" w:rsidRDefault="00FF318B">
      <w:pPr>
        <w:adjustRightInd w:val="0"/>
        <w:snapToGrid w:val="0"/>
        <w:spacing w:line="60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（一）项目名称：</w:t>
      </w:r>
      <w:r>
        <w:rPr>
          <w:rFonts w:ascii="仿宋_GB2312" w:eastAsia="仿宋_GB2312" w:hAnsi="Tahoma" w:cs="仿宋_GB2312" w:hint="eastAsia"/>
          <w:color w:val="000000"/>
          <w:sz w:val="32"/>
          <w:szCs w:val="32"/>
          <w:shd w:val="clear" w:color="auto" w:fill="FFFFFF"/>
        </w:rPr>
        <w:t>广东省广裕集团英德工贸实业有限公司采购规范劳动现场管理展板标识</w:t>
      </w:r>
      <w:r>
        <w:rPr>
          <w:rFonts w:ascii="仿宋_GB2312" w:eastAsia="仿宋_GB2312" w:hAnsi="仿宋_GB2312" w:cs="仿宋_GB2312" w:hint="eastAsia"/>
          <w:sz w:val="32"/>
          <w:szCs w:val="32"/>
        </w:rPr>
        <w:t>项目</w:t>
      </w:r>
    </w:p>
    <w:p w:rsidR="00AB3F12" w:rsidRDefault="00FF318B">
      <w:pPr>
        <w:adjustRightInd w:val="0"/>
        <w:snapToGrid w:val="0"/>
        <w:spacing w:line="60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（二）项目内容：规范</w:t>
      </w:r>
      <w:r>
        <w:rPr>
          <w:rFonts w:ascii="仿宋_GB2312" w:eastAsia="仿宋_GB2312" w:hAnsi="仿宋_GB2312" w:cs="仿宋_GB2312" w:hint="eastAsia"/>
          <w:sz w:val="32"/>
          <w:szCs w:val="32"/>
        </w:rPr>
        <w:t>劳动现场管理</w:t>
      </w:r>
      <w:r>
        <w:rPr>
          <w:rFonts w:ascii="仿宋_GB2312" w:eastAsia="仿宋_GB2312" w:hAnsi="仿宋_GB2312" w:cs="仿宋_GB2312" w:hint="eastAsia"/>
          <w:sz w:val="32"/>
          <w:szCs w:val="32"/>
        </w:rPr>
        <w:t>展板标识</w:t>
      </w:r>
    </w:p>
    <w:p w:rsidR="00AB3F12" w:rsidRDefault="00FF318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（三）采购预算：</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本采购项目最高限价为：人民币</w:t>
      </w:r>
      <w:proofErr w:type="gramStart"/>
      <w:r>
        <w:rPr>
          <w:rFonts w:ascii="仿宋_GB2312" w:eastAsia="仿宋_GB2312" w:hAnsi="仿宋_GB2312" w:cs="仿宋_GB2312" w:hint="eastAsia"/>
          <w:sz w:val="32"/>
          <w:szCs w:val="32"/>
        </w:rPr>
        <w:t>肆拾玖万捌仟叁佰玖拾玖</w:t>
      </w:r>
      <w:proofErr w:type="gramEnd"/>
      <w:r>
        <w:rPr>
          <w:rFonts w:ascii="仿宋_GB2312" w:eastAsia="仿宋_GB2312" w:hAnsi="仿宋_GB2312" w:cs="仿宋_GB2312" w:hint="eastAsia"/>
          <w:sz w:val="32"/>
          <w:szCs w:val="32"/>
        </w:rPr>
        <w:t>元</w:t>
      </w:r>
      <w:proofErr w:type="gramStart"/>
      <w:r>
        <w:rPr>
          <w:rFonts w:ascii="仿宋_GB2312" w:eastAsia="仿宋_GB2312" w:hAnsi="仿宋_GB2312" w:cs="仿宋_GB2312" w:hint="eastAsia"/>
          <w:sz w:val="32"/>
          <w:szCs w:val="32"/>
        </w:rPr>
        <w:t>零柒</w:t>
      </w:r>
      <w:proofErr w:type="gramEnd"/>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498399.07</w:t>
      </w:r>
      <w:r>
        <w:rPr>
          <w:rFonts w:ascii="仿宋_GB2312" w:eastAsia="仿宋_GB2312" w:hAnsi="仿宋_GB2312" w:cs="仿宋_GB2312" w:hint="eastAsia"/>
          <w:sz w:val="32"/>
          <w:szCs w:val="32"/>
        </w:rPr>
        <w:t>元）。</w:t>
      </w:r>
    </w:p>
    <w:p w:rsidR="00AB3F12" w:rsidRDefault="00FF318B">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二、单位资格条件</w:t>
      </w:r>
    </w:p>
    <w:p w:rsidR="00AB3F12" w:rsidRDefault="00FF318B">
      <w:pPr>
        <w:widowControl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（一）法人身份证复印件（如代理需另提供：代理人身份证复印件，委托授权书）；（</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）营业执照本；（</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）银行开户许可证明书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）营业执照营业范围为广告装饰等相关经营范围。</w:t>
      </w:r>
    </w:p>
    <w:p w:rsidR="00AB3F12" w:rsidRDefault="00FF318B">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三、交货要求</w:t>
      </w:r>
    </w:p>
    <w:p w:rsidR="00AB3F12" w:rsidRDefault="00FF318B">
      <w:pPr>
        <w:spacing w:line="360" w:lineRule="auto"/>
        <w:ind w:firstLineChars="200" w:firstLine="640"/>
        <w:rPr>
          <w:rFonts w:ascii="仿宋_GB2312" w:eastAsia="仿宋_GB2312" w:hAnsi="仿宋_GB2312" w:cs="仿宋_GB2312"/>
          <w:b/>
          <w:sz w:val="32"/>
          <w:szCs w:val="32"/>
          <w:highlight w:val="yellow"/>
        </w:rPr>
      </w:pPr>
      <w:r>
        <w:rPr>
          <w:rFonts w:ascii="仿宋_GB2312" w:eastAsia="仿宋_GB2312" w:hAnsi="仿宋_GB2312" w:cs="仿宋_GB2312" w:hint="eastAsia"/>
          <w:sz w:val="32"/>
          <w:szCs w:val="32"/>
        </w:rPr>
        <w:t>交货时间：签订合同生效后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天内进行下单制作，供应商应在</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天内完成制作和进场施工安装。（如遇天气原因或者因采购</w:t>
      </w:r>
      <w:proofErr w:type="gramStart"/>
      <w:r>
        <w:rPr>
          <w:rFonts w:ascii="仿宋_GB2312" w:eastAsia="仿宋_GB2312" w:hAnsi="仿宋_GB2312" w:cs="仿宋_GB2312" w:hint="eastAsia"/>
          <w:sz w:val="32"/>
          <w:szCs w:val="32"/>
        </w:rPr>
        <w:t>人原因</w:t>
      </w:r>
      <w:proofErr w:type="gramEnd"/>
      <w:r>
        <w:rPr>
          <w:rFonts w:ascii="仿宋_GB2312" w:eastAsia="仿宋_GB2312" w:hAnsi="仿宋_GB2312" w:cs="仿宋_GB2312" w:hint="eastAsia"/>
          <w:sz w:val="32"/>
          <w:szCs w:val="32"/>
        </w:rPr>
        <w:t>导致中途暂停施工，采购人应当顺延相应的交货时间。）交货地点：采购人指定地点。</w:t>
      </w:r>
    </w:p>
    <w:p w:rsidR="00AB3F12" w:rsidRDefault="00FF318B">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货物基本要求</w:t>
      </w:r>
    </w:p>
    <w:p w:rsidR="00AB3F12" w:rsidRDefault="00FF318B">
      <w:pPr>
        <w:tabs>
          <w:tab w:val="left" w:pos="3135"/>
        </w:tabs>
        <w:spacing w:line="360" w:lineRule="auto"/>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（一）供货商必须保证良好的商品质量和服务，如</w:t>
      </w:r>
      <w:proofErr w:type="gramStart"/>
      <w:r>
        <w:rPr>
          <w:rFonts w:ascii="仿宋_GB2312" w:eastAsia="仿宋_GB2312" w:hAnsi="仿宋_GB2312" w:cs="仿宋_GB2312" w:hint="eastAsia"/>
          <w:sz w:val="32"/>
          <w:szCs w:val="32"/>
        </w:rPr>
        <w:t>遇质量</w:t>
      </w:r>
      <w:proofErr w:type="gramEnd"/>
      <w:r>
        <w:rPr>
          <w:rFonts w:ascii="仿宋_GB2312" w:eastAsia="仿宋_GB2312" w:hAnsi="仿宋_GB2312" w:cs="仿宋_GB2312" w:hint="eastAsia"/>
          <w:sz w:val="32"/>
          <w:szCs w:val="32"/>
        </w:rPr>
        <w:t>问题，成交供应商对所供货物实行包换、包退，由此产生的一切费用由供应商承担。</w:t>
      </w:r>
    </w:p>
    <w:p w:rsidR="00AB3F12" w:rsidRDefault="00FF318B">
      <w:pPr>
        <w:tabs>
          <w:tab w:val="left" w:pos="3135"/>
        </w:tabs>
        <w:spacing w:line="360" w:lineRule="auto"/>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）供应商必须按照采购人需求中明确的材料制作相应的内容，不得以次充好或随意更换材料，如</w:t>
      </w:r>
      <w:proofErr w:type="gramStart"/>
      <w:r>
        <w:rPr>
          <w:rFonts w:ascii="仿宋_GB2312" w:eastAsia="仿宋_GB2312" w:hAnsi="仿宋_GB2312" w:cs="仿宋_GB2312" w:hint="eastAsia"/>
          <w:sz w:val="32"/>
          <w:szCs w:val="32"/>
        </w:rPr>
        <w:t>确因为</w:t>
      </w:r>
      <w:proofErr w:type="gramEnd"/>
      <w:r>
        <w:rPr>
          <w:rFonts w:ascii="仿宋_GB2312" w:eastAsia="仿宋_GB2312" w:hAnsi="仿宋_GB2312" w:cs="仿宋_GB2312" w:hint="eastAsia"/>
          <w:sz w:val="32"/>
          <w:szCs w:val="32"/>
        </w:rPr>
        <w:t>现场客观原因不适合使用相应的材料，应在与采购人沟通后，得到采购人认可后方可更换材料。</w:t>
      </w:r>
    </w:p>
    <w:p w:rsidR="00AB3F12" w:rsidRDefault="00FF318B">
      <w:pPr>
        <w:tabs>
          <w:tab w:val="left" w:pos="3135"/>
        </w:tabs>
        <w:spacing w:line="360" w:lineRule="auto"/>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）因现场实际需要更换材料的，供应商必须确保新使用的材料能满足现场需求，可能增加的一切费用由供应商承担。</w:t>
      </w:r>
    </w:p>
    <w:p w:rsidR="00AB3F12" w:rsidRDefault="00FF318B">
      <w:pPr>
        <w:tabs>
          <w:tab w:val="left" w:pos="3135"/>
        </w:tabs>
        <w:spacing w:line="360" w:lineRule="auto"/>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）供应商应按照采购人要求，在规定地点交货、安装。</w:t>
      </w:r>
    </w:p>
    <w:p w:rsidR="00AB3F12" w:rsidRDefault="00FF318B">
      <w:pPr>
        <w:tabs>
          <w:tab w:val="left" w:pos="3135"/>
        </w:tabs>
        <w:spacing w:line="360" w:lineRule="auto"/>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）供应</w:t>
      </w:r>
      <w:proofErr w:type="gramStart"/>
      <w:r>
        <w:rPr>
          <w:rFonts w:ascii="仿宋_GB2312" w:eastAsia="仿宋_GB2312" w:hAnsi="仿宋_GB2312" w:cs="仿宋_GB2312" w:hint="eastAsia"/>
          <w:sz w:val="32"/>
          <w:szCs w:val="32"/>
        </w:rPr>
        <w:t>商设计</w:t>
      </w:r>
      <w:proofErr w:type="gramEnd"/>
      <w:r>
        <w:rPr>
          <w:rFonts w:ascii="仿宋_GB2312" w:eastAsia="仿宋_GB2312" w:hAnsi="仿宋_GB2312" w:cs="仿宋_GB2312" w:hint="eastAsia"/>
          <w:sz w:val="32"/>
          <w:szCs w:val="32"/>
        </w:rPr>
        <w:t>内容时涉及的知识产权问题，由供应商承当所有责任。</w:t>
      </w:r>
      <w:r>
        <w:rPr>
          <w:rFonts w:ascii="仿宋_GB2312" w:eastAsia="仿宋_GB2312" w:hAnsi="仿宋_GB2312" w:cs="仿宋_GB2312" w:hint="eastAsia"/>
          <w:bCs/>
          <w:sz w:val="32"/>
          <w:szCs w:val="32"/>
        </w:rPr>
        <w:t>供应商确保其提供给采购人的任何素材、设计等内容无侵害他人专利权、著作权、商标权、商业秘密或其它知识产权的情形。</w:t>
      </w:r>
      <w:r>
        <w:rPr>
          <w:rFonts w:ascii="仿宋_GB2312" w:eastAsia="仿宋_GB2312" w:hAnsi="仿宋_GB2312" w:cs="仿宋_GB2312" w:hint="eastAsia"/>
          <w:bCs/>
          <w:sz w:val="32"/>
          <w:szCs w:val="32"/>
        </w:rPr>
        <w:t>如供应商行为有任何侵害第三人的专利权、著作权、商标权、商业秘密或其它知识产权引起第三方侵权诉讼或主张权利时，与采购人无关，由供应</w:t>
      </w:r>
      <w:proofErr w:type="gramStart"/>
      <w:r>
        <w:rPr>
          <w:rFonts w:ascii="仿宋_GB2312" w:eastAsia="仿宋_GB2312" w:hAnsi="仿宋_GB2312" w:cs="仿宋_GB2312" w:hint="eastAsia"/>
          <w:bCs/>
          <w:sz w:val="32"/>
          <w:szCs w:val="32"/>
        </w:rPr>
        <w:t>商处理</w:t>
      </w:r>
      <w:proofErr w:type="gramEnd"/>
      <w:r>
        <w:rPr>
          <w:rFonts w:ascii="仿宋_GB2312" w:eastAsia="仿宋_GB2312" w:hAnsi="仿宋_GB2312" w:cs="仿宋_GB2312" w:hint="eastAsia"/>
          <w:bCs/>
          <w:sz w:val="32"/>
          <w:szCs w:val="32"/>
        </w:rPr>
        <w:t>侵权事宜并承担由此产生的一切费用。</w:t>
      </w:r>
    </w:p>
    <w:p w:rsidR="00AB3F12" w:rsidRDefault="00FF318B">
      <w:pPr>
        <w:tabs>
          <w:tab w:val="left" w:pos="3135"/>
        </w:tabs>
        <w:spacing w:line="360" w:lineRule="auto"/>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）施工人员必须严格服从采购人的安排，遵守相关规定。按国家有关安全技术规范及相关行业规范守则严格执行，如高空作业等。服务期间若发生安全事故</w:t>
      </w:r>
      <w:proofErr w:type="gramStart"/>
      <w:r>
        <w:rPr>
          <w:rFonts w:ascii="仿宋_GB2312" w:eastAsia="仿宋_GB2312" w:hAnsi="仿宋_GB2312" w:cs="仿宋_GB2312" w:hint="eastAsia"/>
          <w:sz w:val="32"/>
          <w:szCs w:val="32"/>
        </w:rPr>
        <w:t>由成交</w:t>
      </w:r>
      <w:proofErr w:type="gramEnd"/>
      <w:r>
        <w:rPr>
          <w:rFonts w:ascii="仿宋_GB2312" w:eastAsia="仿宋_GB2312" w:hAnsi="仿宋_GB2312" w:cs="仿宋_GB2312" w:hint="eastAsia"/>
          <w:sz w:val="32"/>
          <w:szCs w:val="32"/>
        </w:rPr>
        <w:t>供应商自行承担</w:t>
      </w:r>
      <w:r>
        <w:rPr>
          <w:rFonts w:ascii="仿宋_GB2312" w:eastAsia="仿宋_GB2312" w:hAnsi="仿宋_GB2312" w:cs="仿宋_GB2312" w:hint="eastAsia"/>
          <w:sz w:val="32"/>
          <w:szCs w:val="32"/>
          <w:lang w:val="en-GB"/>
        </w:rPr>
        <w:t>。</w:t>
      </w:r>
      <w:r>
        <w:rPr>
          <w:rFonts w:ascii="仿宋_GB2312" w:eastAsia="仿宋_GB2312" w:hAnsi="仿宋_GB2312" w:cs="仿宋_GB2312" w:hint="eastAsia"/>
          <w:sz w:val="32"/>
          <w:szCs w:val="32"/>
          <w:lang w:val="en-GB"/>
        </w:rPr>
        <w:t xml:space="preserve"> </w:t>
      </w:r>
    </w:p>
    <w:p w:rsidR="00AB3F12" w:rsidRDefault="00FF318B">
      <w:pPr>
        <w:spacing w:line="360" w:lineRule="auto"/>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）成交供应商所出售的全部货物均应按标准保护措施进行包装，包装应适应于远距离运输、防潮、防震、防锈</w:t>
      </w:r>
      <w:r>
        <w:rPr>
          <w:rFonts w:ascii="仿宋_GB2312" w:eastAsia="仿宋_GB2312" w:hAnsi="仿宋_GB2312" w:cs="仿宋_GB2312" w:hint="eastAsia"/>
          <w:sz w:val="32"/>
          <w:szCs w:val="32"/>
        </w:rPr>
        <w:lastRenderedPageBreak/>
        <w:t>和防野蛮装卸等要求，如因供应商在包装、运输、装卸过程中导致货物损坏，一切责任均</w:t>
      </w:r>
      <w:proofErr w:type="gramStart"/>
      <w:r>
        <w:rPr>
          <w:rFonts w:ascii="仿宋_GB2312" w:eastAsia="仿宋_GB2312" w:hAnsi="仿宋_GB2312" w:cs="仿宋_GB2312" w:hint="eastAsia"/>
          <w:sz w:val="32"/>
          <w:szCs w:val="32"/>
        </w:rPr>
        <w:t>由成交</w:t>
      </w:r>
      <w:proofErr w:type="gramEnd"/>
      <w:r>
        <w:rPr>
          <w:rFonts w:ascii="仿宋_GB2312" w:eastAsia="仿宋_GB2312" w:hAnsi="仿宋_GB2312" w:cs="仿宋_GB2312" w:hint="eastAsia"/>
          <w:sz w:val="32"/>
          <w:szCs w:val="32"/>
        </w:rPr>
        <w:t>供应商承担。</w:t>
      </w:r>
    </w:p>
    <w:p w:rsidR="00AB3F12" w:rsidRDefault="00FF318B">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五、其他要求</w:t>
      </w:r>
    </w:p>
    <w:p w:rsidR="00AB3F12" w:rsidRDefault="00FF318B">
      <w:pPr>
        <w:tabs>
          <w:tab w:val="left" w:pos="615"/>
        </w:tabs>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）成交供应商必须提交进场施工人员名单及身份证复印件给采购人备案。</w:t>
      </w:r>
    </w:p>
    <w:p w:rsidR="00AB3F12" w:rsidRDefault="00FF318B">
      <w:pPr>
        <w:tabs>
          <w:tab w:val="left" w:pos="615"/>
        </w:tabs>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）成交供应商按采购人的计划安排，派出经验丰富的技术人员到现场安装和负责调试工作。</w:t>
      </w:r>
    </w:p>
    <w:p w:rsidR="00AB3F12" w:rsidRDefault="00FF318B">
      <w:pPr>
        <w:tabs>
          <w:tab w:val="left" w:pos="615"/>
        </w:tabs>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）现场用地、用电申请由采购人负责和协助其他事项，成交供应商负责用电及施工安全等。</w:t>
      </w:r>
    </w:p>
    <w:p w:rsidR="00AB3F12" w:rsidRDefault="00FF318B">
      <w:pPr>
        <w:tabs>
          <w:tab w:val="left" w:pos="615"/>
        </w:tabs>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）如实际供货与采购人确定的标准不符，采购人有权要求更换，因</w:t>
      </w:r>
      <w:r>
        <w:rPr>
          <w:rFonts w:ascii="仿宋_GB2312" w:eastAsia="仿宋_GB2312" w:hAnsi="仿宋_GB2312" w:cs="仿宋_GB2312" w:hint="eastAsia"/>
          <w:sz w:val="32"/>
          <w:szCs w:val="32"/>
        </w:rPr>
        <w:t>此产生的所有费用</w:t>
      </w:r>
      <w:proofErr w:type="gramStart"/>
      <w:r>
        <w:rPr>
          <w:rFonts w:ascii="仿宋_GB2312" w:eastAsia="仿宋_GB2312" w:hAnsi="仿宋_GB2312" w:cs="仿宋_GB2312" w:hint="eastAsia"/>
          <w:sz w:val="32"/>
          <w:szCs w:val="32"/>
        </w:rPr>
        <w:t>由成交</w:t>
      </w:r>
      <w:proofErr w:type="gramEnd"/>
      <w:r>
        <w:rPr>
          <w:rFonts w:ascii="仿宋_GB2312" w:eastAsia="仿宋_GB2312" w:hAnsi="仿宋_GB2312" w:cs="仿宋_GB2312" w:hint="eastAsia"/>
          <w:sz w:val="32"/>
          <w:szCs w:val="32"/>
        </w:rPr>
        <w:t>供应商承担。</w:t>
      </w:r>
    </w:p>
    <w:p w:rsidR="00AB3F12" w:rsidRDefault="00FF318B">
      <w:pPr>
        <w:tabs>
          <w:tab w:val="left" w:pos="615"/>
        </w:tabs>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）成交供应商必须遵守采购人安装现场和人员管理的规定，安全生产，文明施工。</w:t>
      </w:r>
    </w:p>
    <w:p w:rsidR="00AB3F12" w:rsidRDefault="00FF318B">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六、付款方式</w:t>
      </w:r>
    </w:p>
    <w:p w:rsidR="00AB3F12" w:rsidRDefault="00FF318B">
      <w:pPr>
        <w:spacing w:line="348"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）本项目具体付款方式如下，由采购人按下列程序付款：货物安装完毕并经相关部门验收合格后，成交供应商应提供有效文件后，采购人以对公转账的方式支付合同总金额的</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，然后剩余合同总金额</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作为质量保证金，验收合格满一年后，无息全额返还</w:t>
      </w:r>
      <w:proofErr w:type="gramStart"/>
      <w:r>
        <w:rPr>
          <w:rFonts w:ascii="仿宋_GB2312" w:eastAsia="仿宋_GB2312" w:hAnsi="仿宋_GB2312" w:cs="仿宋_GB2312" w:hint="eastAsia"/>
          <w:sz w:val="32"/>
          <w:szCs w:val="32"/>
        </w:rPr>
        <w:t>给成交</w:t>
      </w:r>
      <w:proofErr w:type="gramEnd"/>
      <w:r>
        <w:rPr>
          <w:rFonts w:ascii="仿宋_GB2312" w:eastAsia="仿宋_GB2312" w:hAnsi="仿宋_GB2312" w:cs="仿宋_GB2312" w:hint="eastAsia"/>
          <w:sz w:val="32"/>
          <w:szCs w:val="32"/>
        </w:rPr>
        <w:t>供应商。</w:t>
      </w:r>
    </w:p>
    <w:p w:rsidR="00AB3F12" w:rsidRDefault="00FF318B">
      <w:pPr>
        <w:spacing w:line="348"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）成交供应</w:t>
      </w:r>
      <w:proofErr w:type="gramStart"/>
      <w:r>
        <w:rPr>
          <w:rFonts w:ascii="仿宋_GB2312" w:eastAsia="仿宋_GB2312" w:hAnsi="仿宋_GB2312" w:cs="仿宋_GB2312" w:hint="eastAsia"/>
          <w:sz w:val="32"/>
          <w:szCs w:val="32"/>
        </w:rPr>
        <w:t>商凭以下</w:t>
      </w:r>
      <w:proofErr w:type="gramEnd"/>
      <w:r>
        <w:rPr>
          <w:rFonts w:ascii="仿宋_GB2312" w:eastAsia="仿宋_GB2312" w:hAnsi="仿宋_GB2312" w:cs="仿宋_GB2312" w:hint="eastAsia"/>
          <w:sz w:val="32"/>
          <w:szCs w:val="32"/>
        </w:rPr>
        <w:t>有效文件与采购人结算：</w:t>
      </w:r>
    </w:p>
    <w:p w:rsidR="00AB3F12" w:rsidRDefault="00FF318B">
      <w:pPr>
        <w:spacing w:line="348"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付款申请书；</w:t>
      </w:r>
    </w:p>
    <w:p w:rsidR="00AB3F12" w:rsidRDefault="00FF318B">
      <w:pPr>
        <w:spacing w:line="348"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合同；</w:t>
      </w:r>
    </w:p>
    <w:p w:rsidR="00AB3F12" w:rsidRDefault="00FF318B">
      <w:pPr>
        <w:spacing w:line="348"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成交供应商开具的增值税专用发票；</w:t>
      </w:r>
    </w:p>
    <w:p w:rsidR="00AB3F12" w:rsidRDefault="00FF318B">
      <w:pPr>
        <w:spacing w:line="348"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验收合格报告；</w:t>
      </w:r>
    </w:p>
    <w:p w:rsidR="00AB3F12" w:rsidRDefault="00FF318B">
      <w:pPr>
        <w:adjustRightInd w:val="0"/>
        <w:snapToGrid w:val="0"/>
        <w:spacing w:line="600" w:lineRule="exact"/>
        <w:ind w:firstLineChars="200" w:firstLine="640"/>
      </w:pPr>
      <w:r>
        <w:rPr>
          <w:rFonts w:ascii="黑体" w:eastAsia="黑体" w:hAnsi="黑体" w:cs="黑体" w:hint="eastAsia"/>
          <w:sz w:val="32"/>
          <w:szCs w:val="32"/>
        </w:rPr>
        <w:t>七、货物清单</w:t>
      </w:r>
    </w:p>
    <w:p w:rsidR="00AB3F12" w:rsidRDefault="00FF318B">
      <w:pPr>
        <w:spacing w:line="348"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见附表</w:t>
      </w:r>
    </w:p>
    <w:sectPr w:rsidR="00AB3F12" w:rsidSect="00AB3F1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F12" w:rsidRDefault="00AB3F12" w:rsidP="00AB3F12">
      <w:r>
        <w:separator/>
      </w:r>
    </w:p>
  </w:endnote>
  <w:endnote w:type="continuationSeparator" w:id="1">
    <w:p w:rsidR="00AB3F12" w:rsidRDefault="00AB3F12" w:rsidP="00AB3F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12" w:rsidRDefault="00AB3F12">
    <w:pPr>
      <w:pStyle w:val="a4"/>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filled="f" stroked="f">
          <v:textbox style="mso-fit-shape-to-text:t" inset="0,0,0,0">
            <w:txbxContent>
              <w:p w:rsidR="00AB3F12" w:rsidRDefault="00AB3F12">
                <w:pPr>
                  <w:pStyle w:val="a4"/>
                </w:pPr>
                <w:r>
                  <w:fldChar w:fldCharType="begin"/>
                </w:r>
                <w:r w:rsidR="00FF318B">
                  <w:instrText xml:space="preserve"> PAGE  \* MERGEFORMAT </w:instrText>
                </w:r>
                <w:r>
                  <w:fldChar w:fldCharType="separate"/>
                </w:r>
                <w:r w:rsidR="00FF318B">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F12" w:rsidRDefault="00AB3F12" w:rsidP="00AB3F12">
      <w:r>
        <w:separator/>
      </w:r>
    </w:p>
  </w:footnote>
  <w:footnote w:type="continuationSeparator" w:id="1">
    <w:p w:rsidR="00AB3F12" w:rsidRDefault="00AB3F12" w:rsidP="00AB3F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141"/>
    <w:rsid w:val="00025421"/>
    <w:rsid w:val="003D035E"/>
    <w:rsid w:val="004876B6"/>
    <w:rsid w:val="004B61A5"/>
    <w:rsid w:val="005A1989"/>
    <w:rsid w:val="005E2838"/>
    <w:rsid w:val="00A6331B"/>
    <w:rsid w:val="00AB3F12"/>
    <w:rsid w:val="00FD3141"/>
    <w:rsid w:val="00FF318B"/>
    <w:rsid w:val="1E151104"/>
    <w:rsid w:val="41EF0B2E"/>
    <w:rsid w:val="670417EB"/>
    <w:rsid w:val="7E0654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B3F12"/>
    <w:rPr>
      <w:rFonts w:ascii="Times New Roman" w:eastAsia="宋体" w:hAnsi="Times New Roman" w:cs="Times New Roman"/>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nhideWhenUsed/>
    <w:qFormat/>
    <w:rsid w:val="00AB3F12"/>
    <w:pPr>
      <w:spacing w:after="120"/>
    </w:pPr>
  </w:style>
  <w:style w:type="paragraph" w:styleId="a4">
    <w:name w:val="footer"/>
    <w:basedOn w:val="a"/>
    <w:uiPriority w:val="99"/>
    <w:semiHidden/>
    <w:unhideWhenUsed/>
    <w:rsid w:val="00AB3F12"/>
    <w:pPr>
      <w:tabs>
        <w:tab w:val="center" w:pos="4153"/>
        <w:tab w:val="right" w:pos="8306"/>
      </w:tabs>
      <w:snapToGrid w:val="0"/>
    </w:pPr>
    <w:rPr>
      <w:sz w:val="18"/>
    </w:rPr>
  </w:style>
  <w:style w:type="paragraph" w:styleId="a5">
    <w:name w:val="header"/>
    <w:basedOn w:val="a"/>
    <w:uiPriority w:val="99"/>
    <w:semiHidden/>
    <w:unhideWhenUsed/>
    <w:qFormat/>
    <w:rsid w:val="00AB3F1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
    <w:name w:val="正文文本 Char"/>
    <w:basedOn w:val="a1"/>
    <w:link w:val="a0"/>
    <w:qFormat/>
    <w:rsid w:val="00AB3F12"/>
    <w:rPr>
      <w:rFonts w:ascii="Times New Roman" w:eastAsia="宋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刘义哲(办公室)</dc:creator>
  <cp:lastModifiedBy>刘义哲(办公室)</cp:lastModifiedBy>
  <cp:revision>8</cp:revision>
  <dcterms:created xsi:type="dcterms:W3CDTF">2024-11-24T11:02:00Z</dcterms:created>
  <dcterms:modified xsi:type="dcterms:W3CDTF">2024-11-25T09:25:00Z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BB1C8EDC74484CE3B6C2CA8DEDD78588</vt:lpwstr>
  </property>
</Properties>
</file>