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9D5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067050"/>
            <wp:effectExtent l="0" t="0" r="5080" b="0"/>
            <wp:docPr id="2" name="图片 2" descr="微信图片_2025032815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28150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38855"/>
            <wp:effectExtent l="0" t="0" r="10160" b="4445"/>
            <wp:docPr id="1" name="图片 1" descr="微信图片_20250328150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81507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2025-03-28T07:11:23Z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eyJoZGlkIjoiZTc5MTE4OTAzZDFhNTAzYzZhYzRlYzUxZmYxZTZmYjAiLCJ1c2VySWQiOiI3NzIxODA2MjkifQ==</vt:lpwstr>
  </property>
  <property fmtid="{D5CDD505-2E9C-101B-9397-08002B2CF9AE}" pid="4" name="ICV">
    <vt:lpwstr>AE6EA46AA71147B4A46BFA387031F41A_12</vt:lpwstr>
  </property>
</Properties>
</file>