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"/>
        <w:gridCol w:w="880"/>
        <w:gridCol w:w="916"/>
        <w:gridCol w:w="788"/>
        <w:gridCol w:w="7233"/>
        <w:gridCol w:w="299"/>
        <w:gridCol w:w="360"/>
        <w:gridCol w:w="1008"/>
        <w:gridCol w:w="900"/>
        <w:gridCol w:w="1006"/>
        <w:gridCol w:w="900"/>
        <w:gridCol w:w="82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附件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1：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bidi="ar"/>
              </w:rPr>
              <w:t>广东省英德监狱分控室监控设备终端升级改造（除显示屏部分）</w:t>
            </w: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报价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生产厂家（如有）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单价最高限价（元）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报价单价（元）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小计最高限价（元）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报价小计（元）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HDMI铜线视频线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kern w:val="0"/>
                <w:sz w:val="20"/>
                <w:szCs w:val="20"/>
                <w:u w:val="single"/>
                <w:lang w:val="en-US" w:eastAsia="zh-CN" w:bidi="ar"/>
              </w:rPr>
              <w:t>富纶/畅易美视/海康威视/深蓝大道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HDMI 1.4 4K30Hz铜缆（10米）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纯铜线芯，传输稳定，信号损耗低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端子镀金处理，耐氧化，接触阻抗≤0.1Ω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环保PVC外被，厚度≥1.0mm，柔韧耐磨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支持HDMI 4K@30Hz信号传输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符合HDMI 1.4标准规范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线缆类型：无氧铜缆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最大分辨率：3840×2160@30Hz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 xml:space="preserve">接口类型：标准HDMI 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186.66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14186.16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FF0000"/>
                <w:kern w:val="0"/>
                <w:sz w:val="20"/>
                <w:szCs w:val="20"/>
                <w:u w:val="single"/>
                <w:lang w:val="en-US" w:eastAsia="zh-CN" w:bidi="ar"/>
              </w:rPr>
              <w:t>报价小计=报价单价*数量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LCD拼接屏壁挂支架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主体结构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优质冷轧钢管（SPCC），材料壁厚度≥1.5mm，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表面氧化处理，耐腐蚀且承重性强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：支持55英寸液晶屏（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单屏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25kg），兼容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DS-D2A55AB-0XY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型号电视。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最大支持规格：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行×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列标准拼接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支持水平微调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专业液压杆，墙距伸缩自如不卡顿，支撑重力不变形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可定制范围:厚度(85mm+屏厚 85mm屏厚+180)，颜色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四周封板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液压前维护支架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超高清解码器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kern w:val="0"/>
                <w:sz w:val="20"/>
                <w:szCs w:val="20"/>
                <w:u w:val="single"/>
                <w:lang w:val="en-US" w:eastAsia="zh-CN" w:bidi="ar"/>
              </w:rPr>
              <w:t>海康威视/畅易美视/大华/科达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高清视音频解码器，采用Linux操作系统，运行稳定可靠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输入接口：1路HDMI, 1路DVI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输出接口：4路HDMI，2路BNC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输入分辨率：4K: 3840 × 2160@30Hz, WSXGA: 1680 × 1050/60 Hz, WXGA: 1440 × 900/60 Hz, WXGA: 1280 × 800/60 Hz, 1366 × 768/60 Hz, 1080p: 1920 × 1080@50/60 Hz, UXGA: 1600 × 1200@ 60Hz, XVGA: 1280 × 960@60 Hz,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输出分辨率：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HDMI：4K: 3840 × 2160@30 Hz(仅奇数口), 1080p: 1920 × 1080@50/60 Hz, WSXGA: 1680×1050/60Hz, UXGA: 1600 × 1200@60 Hz (仅奇数口),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BNC：支持PAL、NTSC制式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2路3200W、或2路2400W、或4路1200W、或8路800W、或10路分辨率为600W、或16路400W、或32路200W、或64路100W像素的视频图像同时解码上墙，支持对主/子码流区分取流和解码显示，并支持全部输出口同时输出3840×2160分辨率的图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支持接入MPEG4、MPEG2、H.264、MJPEG、H.265、SVAC等编码格式视频，并解码输出，为保证产品兼容性，需提供设备支持GB/T 28181-2022的证明。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支持文件投屏，支持word、excel、ppt、pdf文件投屏上墙。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支持预布局和发送布局，用户可在软件上，预布局电视墙的显示内容，完成后一键发送，在电视墙上同步显示。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支持通过客户端软件将电脑整屏、单窗口、自定义区域的图像投屏上墙，画面帧率可达30fps，分辨率为1920×1080，延迟低于90ms，可发送至多个输出接口拼接显示。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接口参数：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网口：1个 RJ45  10M/100M/1000Mbps 自适应以太网接口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1个光口 100base-FX/1000base-X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支持光电自适应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串行接口：1个RS-232接口（RJ45）, 1个RS-485/RS232复用接口（RJ45）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音频输出接口：4个3.5mm接口独立音频输出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13333.33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253333.27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需提供封面具有CMA、ilac-MRA、CNAS标志的权威检测机构的检测报告复印件并加盖原厂公章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墙面开挖及修复，每两小组开一条暗槽。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48666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每个分控中心上墙及敷设线缆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镀锌线槽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为保证监舍整洁美观尽量利旧，无法利旧则根据现场情况，在现有镀锌线槽边增加。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11666.66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11666.66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镀锌槽、水晶头、面板、底盒、跳线、PVC管及直通弯头、波纹管、黄腊管、镀锌铁管、金属码扣等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报价合计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  <w:r>
              <w:rPr>
                <w:rFonts w:hint="eastAsia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=报价小计金额累加（</w:t>
            </w:r>
            <w:r>
              <w:rPr>
                <w:rFonts w:hint="eastAsia"/>
                <w:i/>
                <w:iCs/>
                <w:color w:val="FF0000"/>
                <w:u w:val="single"/>
                <w:lang w:val="en-US" w:eastAsia="zh-CN"/>
              </w:rPr>
              <w:t>报价合计应四舍五入保留两位小数</w:t>
            </w:r>
            <w:r>
              <w:rPr>
                <w:rFonts w:hint="eastAsia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5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投标人报价包含设备采购费用，所有新设备的运输费（</w:t>
      </w:r>
      <w:bookmarkStart w:id="0" w:name="_GoBack"/>
      <w:bookmarkEnd w:id="0"/>
      <w:r>
        <w:rPr>
          <w:rFonts w:hint="eastAsia"/>
        </w:rPr>
        <w:t>到安装现场）、安装调试费用，试运行费用，培训费用，旧设备的拆除、搬运费用，利用原有设备的安装调试费用，所有满足设备正常使用的线材及辅助材料（零配件）费用，税费以及人工费用。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2.拟投标货物的品牌、型号应为需求书附件清单中的品牌、型号，否则为无效报价。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3.供应商必须按报价清单的格式填写，不得增加或删除表格内容。除项目要求填写的内容外，不得擅自改动报价清单内容，否则将有可能影响成交结果，不推荐为预中商家。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4.报价合计应四舍五入保留两位小数。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项目负责人及联系电话：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服务热线电话：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质量投诉电话：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</w:t>
      </w:r>
      <w:r>
        <w:rPr>
          <w:rFonts w:hint="default"/>
          <w:lang w:val="en-US" w:eastAsia="zh-CN"/>
        </w:rPr>
        <w:t>商家（盖章）：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57C0"/>
    <w:rsid w:val="043E5D63"/>
    <w:rsid w:val="0526670B"/>
    <w:rsid w:val="06F414CA"/>
    <w:rsid w:val="071A0514"/>
    <w:rsid w:val="080635A9"/>
    <w:rsid w:val="08127928"/>
    <w:rsid w:val="089E4A88"/>
    <w:rsid w:val="08EE4C78"/>
    <w:rsid w:val="09B65438"/>
    <w:rsid w:val="0A61538D"/>
    <w:rsid w:val="0CA02AA0"/>
    <w:rsid w:val="0D6339B8"/>
    <w:rsid w:val="0DFD3DB0"/>
    <w:rsid w:val="0E12108C"/>
    <w:rsid w:val="0E804767"/>
    <w:rsid w:val="0EAB6691"/>
    <w:rsid w:val="10AE19C2"/>
    <w:rsid w:val="13F657B6"/>
    <w:rsid w:val="16284AC1"/>
    <w:rsid w:val="196564AB"/>
    <w:rsid w:val="1A2066F2"/>
    <w:rsid w:val="1A2144BC"/>
    <w:rsid w:val="1AF166CF"/>
    <w:rsid w:val="1B9A2874"/>
    <w:rsid w:val="1D8767DF"/>
    <w:rsid w:val="1E55397A"/>
    <w:rsid w:val="1EBD253A"/>
    <w:rsid w:val="20652244"/>
    <w:rsid w:val="231D6050"/>
    <w:rsid w:val="25981DC5"/>
    <w:rsid w:val="25AB6A8A"/>
    <w:rsid w:val="25B17F06"/>
    <w:rsid w:val="25CE7CD8"/>
    <w:rsid w:val="28F33D6D"/>
    <w:rsid w:val="29901539"/>
    <w:rsid w:val="2B164415"/>
    <w:rsid w:val="2B1D7204"/>
    <w:rsid w:val="2C7E694E"/>
    <w:rsid w:val="2D482515"/>
    <w:rsid w:val="2D83490B"/>
    <w:rsid w:val="2DA81606"/>
    <w:rsid w:val="2E127C67"/>
    <w:rsid w:val="2FAA0443"/>
    <w:rsid w:val="316B1588"/>
    <w:rsid w:val="32A604EB"/>
    <w:rsid w:val="32E60650"/>
    <w:rsid w:val="3A320551"/>
    <w:rsid w:val="3BC412AC"/>
    <w:rsid w:val="3E4C07BF"/>
    <w:rsid w:val="3E834564"/>
    <w:rsid w:val="3EB81E0D"/>
    <w:rsid w:val="3EC25D68"/>
    <w:rsid w:val="3F0F625C"/>
    <w:rsid w:val="3FA84421"/>
    <w:rsid w:val="40E02E36"/>
    <w:rsid w:val="43632BB6"/>
    <w:rsid w:val="45A74B75"/>
    <w:rsid w:val="46C66F01"/>
    <w:rsid w:val="47032BA2"/>
    <w:rsid w:val="474073D8"/>
    <w:rsid w:val="4773458C"/>
    <w:rsid w:val="48672928"/>
    <w:rsid w:val="491B7F61"/>
    <w:rsid w:val="4AB07736"/>
    <w:rsid w:val="4AB21D53"/>
    <w:rsid w:val="4B4365CF"/>
    <w:rsid w:val="4E2078C0"/>
    <w:rsid w:val="4EDE41A0"/>
    <w:rsid w:val="4EFC72D3"/>
    <w:rsid w:val="4FCD08DA"/>
    <w:rsid w:val="50C110F2"/>
    <w:rsid w:val="50DA1A61"/>
    <w:rsid w:val="520710F8"/>
    <w:rsid w:val="53C03655"/>
    <w:rsid w:val="549E6E74"/>
    <w:rsid w:val="559377B3"/>
    <w:rsid w:val="5679263C"/>
    <w:rsid w:val="57290F58"/>
    <w:rsid w:val="59354DE1"/>
    <w:rsid w:val="59B94C38"/>
    <w:rsid w:val="5D454AF8"/>
    <w:rsid w:val="5DD74A90"/>
    <w:rsid w:val="5E6D63D1"/>
    <w:rsid w:val="60022E3C"/>
    <w:rsid w:val="60F04EAC"/>
    <w:rsid w:val="61A35807"/>
    <w:rsid w:val="63793AA9"/>
    <w:rsid w:val="65831B4A"/>
    <w:rsid w:val="66BB7386"/>
    <w:rsid w:val="66C4055B"/>
    <w:rsid w:val="68A65A1D"/>
    <w:rsid w:val="69003151"/>
    <w:rsid w:val="690D761D"/>
    <w:rsid w:val="69FC4014"/>
    <w:rsid w:val="6B402D2C"/>
    <w:rsid w:val="6CA039AB"/>
    <w:rsid w:val="6CA07623"/>
    <w:rsid w:val="6D204CBD"/>
    <w:rsid w:val="6FAD0DE1"/>
    <w:rsid w:val="71821716"/>
    <w:rsid w:val="734E71E1"/>
    <w:rsid w:val="75A97CF3"/>
    <w:rsid w:val="76BF25BE"/>
    <w:rsid w:val="79BE0FB4"/>
    <w:rsid w:val="7ACE050E"/>
    <w:rsid w:val="7E2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1967</Characters>
  <Lines>0</Lines>
  <Paragraphs>0</Paragraphs>
  <TotalTime>1</TotalTime>
  <ScaleCrop>false</ScaleCrop>
  <LinksUpToDate>false</LinksUpToDate>
  <CharactersWithSpaces>2079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cp:lastPrinted>2025-04-29T02:11:00Z</cp:lastPrinted>
  <dcterms:modified xsi:type="dcterms:W3CDTF">2025-05-07T01:09:49Z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BD1476C416434BA3A6295EB7B2C60D55</vt:lpwstr>
  </property>
  <property fmtid="{D5CDD505-2E9C-101B-9397-08002B2CF9AE}" pid="4" name="KSOTemplateDocerSaveRecord">
    <vt:lpwstr>eyJoZGlkIjoiNjlkNzYzZGM4YzA3NjViN2M1YzkwODRhNTVhMDU1NDMiLCJ1c2VySWQiOiIzMDcwNzYwMjQifQ==</vt:lpwstr>
  </property>
</Properties>
</file>