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26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586"/>
        <w:gridCol w:w="1190"/>
        <w:gridCol w:w="5038"/>
        <w:gridCol w:w="735"/>
        <w:gridCol w:w="765"/>
        <w:gridCol w:w="928"/>
        <w:gridCol w:w="1352"/>
        <w:gridCol w:w="956"/>
        <w:gridCol w:w="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26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附件</w:t>
            </w:r>
            <w:r>
              <w:rPr>
                <w:rFonts w:hint="eastAsia" w:ascii="Times New Roman" w:hAnsi="Times New Roman" w:eastAsia="微软雅黑" w:cs="Times New Roman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1：</w:t>
            </w: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 w:val="32"/>
                <w:szCs w:val="32"/>
                <w:u w:val="none"/>
                <w:lang w:bidi="ar"/>
              </w:rPr>
              <w:t>广东省英德监狱分控室监控设备终端升级改造（除显示屏部分）项目</w:t>
            </w:r>
            <w:r>
              <w:rPr>
                <w:rFonts w:hint="eastAsia" w:ascii="Times New Roman" w:hAnsi="Times New Roman" w:eastAsia="微软雅黑" w:cs="Times New Roman"/>
                <w:b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清单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262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单价最高限价（元）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小计最高限价（元）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HDMI铜线视频线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HDMI 1.4 4K30Hz铜缆（10米）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纯铜线芯，传输稳定，信号损耗低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端子镀金处理，耐氧化，接触阻抗≤0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.1Ω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环保PVC外被，厚度≥1.0mm，柔韧耐磨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支持HDMI 4K@30Hz信号传输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符合HDMI 1.4标准规范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线缆类型：无氧铜缆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最大分辨率：3840×2160@30Hz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 xml:space="preserve">接口类型：标准HDMI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186.66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14186.16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拼接屏壁挂支架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主体结构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优质冷轧钢管（SPCC），材料壁厚度≥1.5mm，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表面氧化处理，耐腐蚀且承重性强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适配性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：支持55英寸液晶屏（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单屏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承重≥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25kg），兼容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DS-D2A55AB-0XY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型号电视。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最大支持规格：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行×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列标准拼接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支持水平微调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专业液压杆，墙距伸缩自如不卡顿，支撑重力不变形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可定制范围:厚度(85mm+屏厚 85mm屏厚+180)，颜色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四周封板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1800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液压前维护支架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超高清解码器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DS-6A04UD/RAT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高清视音频解码器，采用Linux操作系统，运行稳定可靠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输入接口：1路HDMI, 1路DVI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输出接口：4路HDMI，2路BNC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输入分辨率：4K: 3840 × 2160@30Hz, WSXGA: 1680 × 1050/60 Hz, WXGA: 1440 × 900/60 Hz, WXGA: 1280 × 800/60 Hz, 1366 × 768/60 Hz, 1080p: 1920 × 1080@50/60 Hz, UXGA: 1600 × 1200@ 60Hz, XVGA: 1280 × 960@60 Hz, 720p: 1280 × 720@50 Hz/60 Hz, SXGA: 1280 × 1024@60 Hz, XGA: 1024 × 768@60 Hz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输出分辨率：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HDMI：4K: 3840 × 2160@30 Hz(仅奇数口), 1080p: 1920 × 1080@50/60 Hz, WSXGA: 1680×1050/60Hz, UXGA: 1600 × 1200@60 Hz (仅奇数口), 720p: 1280 × 720@50 Hz/60 Hz, SXGA: 1280 × 1024@60 Hz, XGA: 1024 × 768@60 Hz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BNC：支持PAL、NTSC制式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支持2路3200W、或2路2400W、或4路1200W、或8路800W、或10路分辨率为600W、或16路400W、或32路200W、或64路100W像素的视频图像同时解码上墙，支持对主/子码流区分取流和解码显示，并支持全部输出口同时输出3840×2160分辨率的图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支持接入MPEG4、MPEG2、H.264、MJPEG、H.265、SVAC等编码格式视频，并解码输出，为保证产品兼容性，需提供设备支持GB/T 28181-2022的证明。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支持文件投屏，支持word、excel、ppt、pdf文件投屏上墙。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支持预布局和发送布局，用户可在软件上，预布局电视墙的显示内容，完成后一键发送，在电视墙上同步显示。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支持通过客户端软件将电脑整屏、单窗口、自定义区域的图像投屏上墙，画面帧率可达30fps，分辨率为1920×1080，延迟低于90ms，可发送至多个输出接口拼接显示。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接口参数：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网口：1个 RJ45  10M/100M/1000Mbps 自适应以太网接口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1个光口 100base-FX/1000base-X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支持光电自适应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串行接口：1个RS-232接口（RJ45）, 1个RS-485/RS232复用接口（RJ45）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音频输出接口：4个3.5mm接口独立音频输出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13333.33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253333.27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需提供封面具有CMA、ilac-MRA、CNAS标志的权威检测机构的检测报告复印件，，中标后需提供海康威视原厂售后服务函。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墙面开挖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墙面开挖及修复，每两小组开一条暗槽。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243.33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48666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每个分控中心上墙及敷设线缆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镀锌线槽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为保证监舍整洁美观尽量利旧，无法利旧则根据现场情况，在现有镀锌线槽边增加。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11666.66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11666.66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镀锌槽、水晶头、面板、底盒、跳线、PVC管及直通弯头、波纹管、黄腊管、镀锌铁管、金属码扣等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40" w:hRule="atLeast"/>
        </w:trPr>
        <w:tc>
          <w:tcPr>
            <w:tcW w:w="109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合计最高限价（元） 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382052.09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r>
        <w:rPr>
          <w:rFonts w:hint="eastAsia"/>
        </w:rPr>
        <w:t>注：投标人报价包含设备采购费用，所有新设备的运输费（到安装现场）、安装调试费用，试运行费用，培训费用，旧设备的拆除、搬运费用，利用原有设备的安装调试费用，所有满足设备正常使用的线材及辅助材料（零配件）费用，税费以及人工费用。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657C0"/>
    <w:rsid w:val="043E5D63"/>
    <w:rsid w:val="06F414CA"/>
    <w:rsid w:val="071A0514"/>
    <w:rsid w:val="08127928"/>
    <w:rsid w:val="09414A66"/>
    <w:rsid w:val="0CA02AA0"/>
    <w:rsid w:val="0E12108C"/>
    <w:rsid w:val="0EAB6691"/>
    <w:rsid w:val="10AE19C2"/>
    <w:rsid w:val="13F657B6"/>
    <w:rsid w:val="1AF166CF"/>
    <w:rsid w:val="1B9A2874"/>
    <w:rsid w:val="1D8767DF"/>
    <w:rsid w:val="25B17F06"/>
    <w:rsid w:val="2C7E694E"/>
    <w:rsid w:val="2CC06267"/>
    <w:rsid w:val="2DA81606"/>
    <w:rsid w:val="2E127C67"/>
    <w:rsid w:val="32A604EB"/>
    <w:rsid w:val="32E60650"/>
    <w:rsid w:val="38411212"/>
    <w:rsid w:val="3C6A3C11"/>
    <w:rsid w:val="3E4C07BF"/>
    <w:rsid w:val="3EB81E0D"/>
    <w:rsid w:val="43632BB6"/>
    <w:rsid w:val="47032BA2"/>
    <w:rsid w:val="474073D8"/>
    <w:rsid w:val="48672928"/>
    <w:rsid w:val="491B7F61"/>
    <w:rsid w:val="491E7B10"/>
    <w:rsid w:val="4AB07736"/>
    <w:rsid w:val="4EDE41A0"/>
    <w:rsid w:val="4FCD08DA"/>
    <w:rsid w:val="50C110F2"/>
    <w:rsid w:val="5205450D"/>
    <w:rsid w:val="520710F8"/>
    <w:rsid w:val="53C03655"/>
    <w:rsid w:val="5679263C"/>
    <w:rsid w:val="61A35807"/>
    <w:rsid w:val="63793AA9"/>
    <w:rsid w:val="65831B4A"/>
    <w:rsid w:val="682F00ED"/>
    <w:rsid w:val="690D761D"/>
    <w:rsid w:val="6B402D2C"/>
    <w:rsid w:val="6CA039AB"/>
    <w:rsid w:val="6D204CBD"/>
    <w:rsid w:val="71821716"/>
    <w:rsid w:val="76BF25BE"/>
    <w:rsid w:val="787E4AFE"/>
    <w:rsid w:val="7E2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font8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1284</Words>
  <Characters>1967</Characters>
  <Lines>0</Lines>
  <Paragraphs>0</Paragraphs>
  <TotalTime>1</TotalTime>
  <ScaleCrop>false</ScaleCrop>
  <LinksUpToDate>false</LinksUpToDate>
  <CharactersWithSpaces>2079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皇甫</cp:lastModifiedBy>
  <cp:lastPrinted>2025-05-16T07:07:00Z</cp:lastPrinted>
  <dcterms:modified xsi:type="dcterms:W3CDTF">2025-07-02T01:18:03Z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BD1476C416434BA3A6295EB7B2C60D55</vt:lpwstr>
  </property>
  <property fmtid="{D5CDD505-2E9C-101B-9397-08002B2CF9AE}" pid="4" name="KSOTemplateDocerSaveRecord">
    <vt:lpwstr>eyJoZGlkIjoiNjlkNzYzZGM4YzA3NjViN2M1YzkwODRhNTVhMDU1NDMiLCJ1c2VySWQiOiIzMDcwNzYwMjQifQ==</vt:lpwstr>
  </property>
</Properties>
</file>